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180C" w:rsidRPr="0036180C" w:rsidRDefault="0036180C" w:rsidP="0036180C">
      <w:pPr>
        <w:spacing w:before="0" w:after="0"/>
        <w:ind w:firstLine="0"/>
        <w:jc w:val="center"/>
        <w:rPr>
          <w:rFonts w:ascii="Times New Roman" w:hAnsi="Times New Roman" w:cs="Times New Roman"/>
          <w:b/>
          <w:sz w:val="28"/>
        </w:rPr>
      </w:pPr>
      <w:r>
        <w:rPr>
          <w:rFonts w:ascii="Times New Roman" w:hAnsi="Times New Roman" w:cs="Times New Roman"/>
          <w:b/>
          <w:sz w:val="28"/>
        </w:rPr>
        <w:t xml:space="preserve">A INTERVENÇÃO DA DEFENSORIA PÚBLICA COMO </w:t>
      </w:r>
      <w:r>
        <w:rPr>
          <w:rFonts w:ascii="Times New Roman" w:hAnsi="Times New Roman" w:cs="Times New Roman"/>
          <w:b/>
          <w:i/>
          <w:sz w:val="28"/>
        </w:rPr>
        <w:t>CUSTOS VULNERABILIS</w:t>
      </w:r>
      <w:r>
        <w:rPr>
          <w:rFonts w:ascii="Times New Roman" w:hAnsi="Times New Roman" w:cs="Times New Roman"/>
          <w:b/>
          <w:sz w:val="28"/>
        </w:rPr>
        <w:t xml:space="preserve"> E A NECESSIDADE DE AMPLIAÇÃO DO CONCEITO DE VULNERÁVEL NA NOVA LEI DE AÇÃO CIVIL PÚBLICA (PL Nº </w:t>
      </w:r>
      <w:r w:rsidR="00092B8B">
        <w:rPr>
          <w:rFonts w:ascii="Times New Roman" w:hAnsi="Times New Roman" w:cs="Times New Roman"/>
          <w:b/>
          <w:sz w:val="28"/>
        </w:rPr>
        <w:t>4.441/2020)</w:t>
      </w:r>
    </w:p>
    <w:p w:rsidR="0036180C" w:rsidRDefault="0036180C" w:rsidP="0036180C">
      <w:pPr>
        <w:spacing w:before="0" w:after="0"/>
        <w:ind w:firstLine="0"/>
        <w:jc w:val="center"/>
        <w:rPr>
          <w:rFonts w:ascii="Times New Roman" w:hAnsi="Times New Roman" w:cs="Times New Roman"/>
          <w:b/>
          <w:sz w:val="28"/>
        </w:rPr>
      </w:pPr>
    </w:p>
    <w:p w:rsidR="0036180C" w:rsidRPr="00C859B4" w:rsidRDefault="003D5555" w:rsidP="0036180C">
      <w:pPr>
        <w:spacing w:before="0" w:after="0"/>
        <w:ind w:firstLine="0"/>
        <w:jc w:val="right"/>
        <w:rPr>
          <w:rFonts w:ascii="Times New Roman" w:hAnsi="Times New Roman" w:cs="Times New Roman"/>
          <w:sz w:val="24"/>
          <w:szCs w:val="24"/>
        </w:rPr>
      </w:pPr>
      <w:r w:rsidRPr="00C859B4">
        <w:rPr>
          <w:rFonts w:ascii="Times New Roman" w:hAnsi="Times New Roman" w:cs="Times New Roman"/>
          <w:sz w:val="24"/>
          <w:szCs w:val="24"/>
        </w:rPr>
        <w:t>Bruno Augusto de Resende Louzada</w:t>
      </w:r>
      <w:r w:rsidR="0036180C" w:rsidRPr="00C859B4">
        <w:rPr>
          <w:rStyle w:val="Refdenotaderodap"/>
          <w:rFonts w:ascii="Times New Roman" w:hAnsi="Times New Roman" w:cs="Times New Roman"/>
          <w:sz w:val="24"/>
          <w:szCs w:val="24"/>
        </w:rPr>
        <w:footnoteReference w:id="1"/>
      </w:r>
    </w:p>
    <w:p w:rsidR="0036180C" w:rsidRPr="003D11DA" w:rsidRDefault="003D5555" w:rsidP="0036180C">
      <w:pPr>
        <w:spacing w:before="0" w:after="0"/>
        <w:ind w:firstLine="0"/>
        <w:jc w:val="right"/>
        <w:rPr>
          <w:rFonts w:ascii="Times New Roman" w:hAnsi="Times New Roman" w:cs="Times New Roman"/>
          <w:sz w:val="24"/>
          <w:szCs w:val="24"/>
        </w:rPr>
      </w:pPr>
      <w:r w:rsidRPr="003D11DA">
        <w:rPr>
          <w:rFonts w:ascii="Times New Roman" w:hAnsi="Times New Roman" w:cs="Times New Roman"/>
          <w:sz w:val="24"/>
          <w:szCs w:val="24"/>
        </w:rPr>
        <w:t>Rafael da Silva Secafen</w:t>
      </w:r>
      <w:r w:rsidR="0036180C" w:rsidRPr="003D11DA">
        <w:rPr>
          <w:rStyle w:val="Refdenotaderodap"/>
          <w:rFonts w:ascii="Times New Roman" w:hAnsi="Times New Roman" w:cs="Times New Roman"/>
          <w:sz w:val="24"/>
          <w:szCs w:val="24"/>
        </w:rPr>
        <w:footnoteReference w:id="2"/>
      </w:r>
    </w:p>
    <w:p w:rsidR="0036180C" w:rsidRPr="007635B1" w:rsidRDefault="0036180C" w:rsidP="0036180C">
      <w:pPr>
        <w:spacing w:before="0" w:after="0"/>
        <w:ind w:firstLine="0"/>
        <w:jc w:val="right"/>
        <w:rPr>
          <w:rFonts w:ascii="Times New Roman" w:hAnsi="Times New Roman" w:cs="Times New Roman"/>
          <w:sz w:val="24"/>
          <w:szCs w:val="24"/>
        </w:rPr>
      </w:pPr>
    </w:p>
    <w:p w:rsidR="0036180C" w:rsidRDefault="0036180C" w:rsidP="0036180C">
      <w:pPr>
        <w:spacing w:before="0" w:after="0"/>
        <w:ind w:firstLine="0"/>
        <w:jc w:val="left"/>
        <w:rPr>
          <w:rFonts w:ascii="Times New Roman" w:hAnsi="Times New Roman" w:cs="Times New Roman"/>
          <w:b/>
          <w:sz w:val="24"/>
        </w:rPr>
      </w:pPr>
      <w:r>
        <w:rPr>
          <w:rFonts w:ascii="Times New Roman" w:hAnsi="Times New Roman" w:cs="Times New Roman"/>
          <w:b/>
          <w:sz w:val="24"/>
        </w:rPr>
        <w:t>Resumo</w:t>
      </w:r>
    </w:p>
    <w:p w:rsidR="00967667" w:rsidRPr="00967667" w:rsidRDefault="0036180C" w:rsidP="0036180C">
      <w:pPr>
        <w:spacing w:before="0" w:after="0" w:line="240" w:lineRule="auto"/>
        <w:ind w:firstLine="0"/>
        <w:rPr>
          <w:rFonts w:ascii="Times New Roman" w:hAnsi="Times New Roman" w:cs="Times New Roman"/>
          <w:sz w:val="24"/>
        </w:rPr>
      </w:pPr>
      <w:r w:rsidRPr="00967667">
        <w:rPr>
          <w:rFonts w:ascii="Times New Roman" w:hAnsi="Times New Roman" w:cs="Times New Roman"/>
          <w:sz w:val="24"/>
        </w:rPr>
        <w:t xml:space="preserve">O presente artigo possui como objetivo central, por meio dos métodos indutivo-dedutivo, histórico-evolutivo, exegético-jurídico e hermenêutico, </w:t>
      </w:r>
      <w:r w:rsidR="00D16145" w:rsidRPr="00967667">
        <w:rPr>
          <w:rFonts w:ascii="Times New Roman" w:hAnsi="Times New Roman" w:cs="Times New Roman"/>
          <w:sz w:val="24"/>
        </w:rPr>
        <w:t>expor</w:t>
      </w:r>
      <w:r w:rsidRPr="00967667">
        <w:rPr>
          <w:rFonts w:ascii="Times New Roman" w:hAnsi="Times New Roman" w:cs="Times New Roman"/>
          <w:sz w:val="24"/>
        </w:rPr>
        <w:t xml:space="preserve"> a relevância da</w:t>
      </w:r>
      <w:r w:rsidR="00D16145" w:rsidRPr="00967667">
        <w:rPr>
          <w:rFonts w:ascii="Times New Roman" w:hAnsi="Times New Roman" w:cs="Times New Roman"/>
          <w:sz w:val="24"/>
        </w:rPr>
        <w:t xml:space="preserve"> intervenção defensorial como </w:t>
      </w:r>
      <w:r w:rsidR="00D16145" w:rsidRPr="00967667">
        <w:rPr>
          <w:rFonts w:ascii="Times New Roman" w:hAnsi="Times New Roman" w:cs="Times New Roman"/>
          <w:i/>
          <w:sz w:val="24"/>
        </w:rPr>
        <w:t>Custos Vulnerabilis</w:t>
      </w:r>
      <w:r w:rsidR="00D16145" w:rsidRPr="00967667">
        <w:rPr>
          <w:rFonts w:ascii="Times New Roman" w:hAnsi="Times New Roman" w:cs="Times New Roman"/>
          <w:sz w:val="24"/>
        </w:rPr>
        <w:t>, destacando a necessidade de ampliaçã</w:t>
      </w:r>
      <w:r w:rsidR="00171E33">
        <w:rPr>
          <w:rFonts w:ascii="Times New Roman" w:hAnsi="Times New Roman" w:cs="Times New Roman"/>
          <w:sz w:val="24"/>
        </w:rPr>
        <w:t>o do conceito de vulnerável na n</w:t>
      </w:r>
      <w:r w:rsidR="00D16145" w:rsidRPr="00967667">
        <w:rPr>
          <w:rFonts w:ascii="Times New Roman" w:hAnsi="Times New Roman" w:cs="Times New Roman"/>
          <w:sz w:val="24"/>
        </w:rPr>
        <w:t xml:space="preserve">ova Lei de Ação Civil Pública (PL nº 4.441/2020). </w:t>
      </w:r>
      <w:r w:rsidRPr="00967667">
        <w:rPr>
          <w:rFonts w:ascii="Times New Roman" w:hAnsi="Times New Roman" w:cs="Times New Roman"/>
          <w:sz w:val="24"/>
        </w:rPr>
        <w:t>Para tanto, foram analisadas bibliografias, doutrinas, artigos e rev</w:t>
      </w:r>
      <w:r w:rsidR="00D16145" w:rsidRPr="00967667">
        <w:rPr>
          <w:rFonts w:ascii="Times New Roman" w:hAnsi="Times New Roman" w:cs="Times New Roman"/>
          <w:sz w:val="24"/>
        </w:rPr>
        <w:t xml:space="preserve">istas científicas, legislações e </w:t>
      </w:r>
      <w:r w:rsidRPr="00967667">
        <w:rPr>
          <w:rFonts w:ascii="Times New Roman" w:hAnsi="Times New Roman" w:cs="Times New Roman"/>
          <w:sz w:val="24"/>
        </w:rPr>
        <w:t>jurisprudências acerca do tema com a finalidade de</w:t>
      </w:r>
      <w:r w:rsidR="00D16145" w:rsidRPr="00967667">
        <w:rPr>
          <w:rFonts w:ascii="Times New Roman" w:hAnsi="Times New Roman" w:cs="Times New Roman"/>
          <w:sz w:val="24"/>
        </w:rPr>
        <w:t xml:space="preserve"> evidenciar a missão institucional de guardiã dos vulneráveis conferida à Defensoria Pública </w:t>
      </w:r>
      <w:r w:rsidRPr="00967667">
        <w:rPr>
          <w:rFonts w:ascii="Times New Roman" w:hAnsi="Times New Roman" w:cs="Times New Roman"/>
          <w:sz w:val="24"/>
        </w:rPr>
        <w:t>pela nova ordem jurídica constitucional e a importância da Instituição</w:t>
      </w:r>
      <w:r w:rsidR="00D16145" w:rsidRPr="00967667">
        <w:rPr>
          <w:rFonts w:ascii="Times New Roman" w:hAnsi="Times New Roman" w:cs="Times New Roman"/>
          <w:sz w:val="24"/>
        </w:rPr>
        <w:t xml:space="preserve"> como instrumento garantidor do contraditório e da ampla defesa em favor dos necessitados e dos direitos humanos.</w:t>
      </w:r>
      <w:r w:rsidR="00967667" w:rsidRPr="00967667">
        <w:rPr>
          <w:rFonts w:ascii="Times New Roman" w:hAnsi="Times New Roman" w:cs="Times New Roman"/>
          <w:sz w:val="24"/>
        </w:rPr>
        <w:t xml:space="preserve"> Na sequência, por meio do estudo do PL nº 4.441/2020, concluímos que a intervenção defensorial jamais deverá se limitar à hipossuficiência financeira, porquanto o interesse institucional do Estado Defensor, decorrente da integralidade da assistência jurídica estatal, exige a manifestação do </w:t>
      </w:r>
      <w:r w:rsidR="00967667" w:rsidRPr="00967667">
        <w:rPr>
          <w:rFonts w:ascii="Times New Roman" w:hAnsi="Times New Roman" w:cs="Times New Roman"/>
          <w:i/>
          <w:sz w:val="24"/>
        </w:rPr>
        <w:t>Custos Vulnerabilis</w:t>
      </w:r>
      <w:r w:rsidR="00967667" w:rsidRPr="00967667">
        <w:rPr>
          <w:rFonts w:ascii="Times New Roman" w:hAnsi="Times New Roman" w:cs="Times New Roman"/>
          <w:sz w:val="24"/>
        </w:rPr>
        <w:t xml:space="preserve"> independentemente do contexto econômico da parte</w:t>
      </w:r>
      <w:r w:rsidR="00967667">
        <w:rPr>
          <w:rFonts w:ascii="Times New Roman" w:hAnsi="Times New Roman" w:cs="Times New Roman"/>
          <w:sz w:val="24"/>
        </w:rPr>
        <w:t>, haja vista a existência de múltiplas causas de vulnerabilidade.</w:t>
      </w:r>
    </w:p>
    <w:p w:rsidR="0036180C" w:rsidRDefault="0036180C" w:rsidP="0036180C">
      <w:pPr>
        <w:spacing w:before="0" w:after="0" w:line="240" w:lineRule="auto"/>
        <w:ind w:firstLine="0"/>
        <w:rPr>
          <w:rFonts w:ascii="Times New Roman" w:hAnsi="Times New Roman" w:cs="Times New Roman"/>
          <w:b/>
          <w:sz w:val="24"/>
        </w:rPr>
      </w:pPr>
    </w:p>
    <w:p w:rsidR="0036180C" w:rsidRPr="00967667" w:rsidRDefault="0036180C" w:rsidP="0036180C">
      <w:pPr>
        <w:spacing w:before="0" w:after="0" w:line="240" w:lineRule="auto"/>
        <w:ind w:firstLine="0"/>
        <w:rPr>
          <w:rFonts w:ascii="Times New Roman" w:hAnsi="Times New Roman" w:cs="Times New Roman"/>
          <w:sz w:val="24"/>
        </w:rPr>
      </w:pPr>
      <w:r w:rsidRPr="00967667">
        <w:rPr>
          <w:rFonts w:ascii="Times New Roman" w:hAnsi="Times New Roman" w:cs="Times New Roman"/>
          <w:b/>
          <w:sz w:val="24"/>
        </w:rPr>
        <w:t xml:space="preserve">Palavras-chave: </w:t>
      </w:r>
      <w:r w:rsidRPr="00967667">
        <w:rPr>
          <w:rFonts w:ascii="Times New Roman" w:hAnsi="Times New Roman" w:cs="Times New Roman"/>
          <w:sz w:val="24"/>
        </w:rPr>
        <w:t xml:space="preserve">Defensoria Pública. </w:t>
      </w:r>
      <w:r w:rsidR="00AE4AED">
        <w:rPr>
          <w:rFonts w:ascii="Times New Roman" w:hAnsi="Times New Roman" w:cs="Times New Roman"/>
          <w:i/>
          <w:sz w:val="24"/>
        </w:rPr>
        <w:t>Custo</w:t>
      </w:r>
      <w:r w:rsidR="00967667" w:rsidRPr="00967667">
        <w:rPr>
          <w:rFonts w:ascii="Times New Roman" w:hAnsi="Times New Roman" w:cs="Times New Roman"/>
          <w:i/>
          <w:sz w:val="24"/>
        </w:rPr>
        <w:t>s Vulnerabilis</w:t>
      </w:r>
      <w:r w:rsidRPr="00967667">
        <w:rPr>
          <w:rFonts w:ascii="Times New Roman" w:hAnsi="Times New Roman" w:cs="Times New Roman"/>
          <w:sz w:val="24"/>
        </w:rPr>
        <w:t xml:space="preserve">. </w:t>
      </w:r>
      <w:r w:rsidR="00967667" w:rsidRPr="00967667">
        <w:rPr>
          <w:rFonts w:ascii="Times New Roman" w:hAnsi="Times New Roman" w:cs="Times New Roman"/>
          <w:sz w:val="24"/>
        </w:rPr>
        <w:t>Ação Civil Pública. PL nº 4.441/2020</w:t>
      </w:r>
      <w:r w:rsidRPr="00967667">
        <w:rPr>
          <w:rFonts w:ascii="Times New Roman" w:hAnsi="Times New Roman" w:cs="Times New Roman"/>
          <w:sz w:val="24"/>
        </w:rPr>
        <w:t>.</w:t>
      </w:r>
    </w:p>
    <w:p w:rsidR="0036180C" w:rsidRDefault="0036180C" w:rsidP="0036180C">
      <w:pPr>
        <w:spacing w:before="0" w:after="0"/>
        <w:ind w:firstLine="0"/>
        <w:jc w:val="left"/>
        <w:rPr>
          <w:rFonts w:ascii="Times New Roman" w:hAnsi="Times New Roman" w:cs="Times New Roman"/>
          <w:b/>
          <w:sz w:val="24"/>
        </w:rPr>
      </w:pPr>
    </w:p>
    <w:p w:rsidR="0036180C" w:rsidRPr="00D71F62" w:rsidRDefault="0036180C" w:rsidP="0036180C">
      <w:pPr>
        <w:spacing w:before="0" w:after="0"/>
        <w:ind w:firstLine="0"/>
        <w:jc w:val="left"/>
        <w:rPr>
          <w:rFonts w:ascii="Times New Roman" w:hAnsi="Times New Roman" w:cs="Times New Roman"/>
          <w:b/>
          <w:sz w:val="24"/>
        </w:rPr>
      </w:pPr>
      <w:r w:rsidRPr="00D71F62">
        <w:rPr>
          <w:rFonts w:ascii="Times New Roman" w:hAnsi="Times New Roman" w:cs="Times New Roman"/>
          <w:b/>
          <w:sz w:val="24"/>
        </w:rPr>
        <w:t>Abstract</w:t>
      </w:r>
    </w:p>
    <w:p w:rsidR="006F1D38" w:rsidRPr="00D71F62" w:rsidRDefault="006F1D38" w:rsidP="0036180C">
      <w:pPr>
        <w:spacing w:before="0" w:after="0" w:line="240" w:lineRule="auto"/>
        <w:ind w:firstLine="0"/>
        <w:rPr>
          <w:rFonts w:ascii="Times New Roman" w:hAnsi="Times New Roman" w:cs="Times New Roman"/>
          <w:sz w:val="24"/>
        </w:rPr>
      </w:pPr>
      <w:r w:rsidRPr="00D71F62">
        <w:rPr>
          <w:rFonts w:ascii="Times New Roman" w:hAnsi="Times New Roman" w:cs="Times New Roman"/>
          <w:sz w:val="24"/>
        </w:rPr>
        <w:t>The central objective of this article</w:t>
      </w:r>
      <w:r w:rsidR="0036180C" w:rsidRPr="00D71F62">
        <w:rPr>
          <w:rFonts w:ascii="Times New Roman" w:hAnsi="Times New Roman" w:cs="Times New Roman"/>
          <w:sz w:val="24"/>
        </w:rPr>
        <w:t xml:space="preserve">, through inductive-deductive, historical-evolutionary, exegetical-legal and hermeneutic methods, </w:t>
      </w:r>
      <w:r w:rsidRPr="00D71F62">
        <w:rPr>
          <w:rFonts w:ascii="Times New Roman" w:hAnsi="Times New Roman" w:cs="Times New Roman"/>
          <w:sz w:val="24"/>
        </w:rPr>
        <w:t xml:space="preserve">is </w:t>
      </w:r>
      <w:r w:rsidR="0036180C" w:rsidRPr="00D71F62">
        <w:rPr>
          <w:rFonts w:ascii="Times New Roman" w:hAnsi="Times New Roman" w:cs="Times New Roman"/>
          <w:sz w:val="24"/>
        </w:rPr>
        <w:t xml:space="preserve">to </w:t>
      </w:r>
      <w:r w:rsidRPr="00D71F62">
        <w:rPr>
          <w:rFonts w:ascii="Times New Roman" w:hAnsi="Times New Roman" w:cs="Times New Roman"/>
          <w:sz w:val="24"/>
        </w:rPr>
        <w:t>expose</w:t>
      </w:r>
      <w:r w:rsidR="0036180C" w:rsidRPr="00D71F62">
        <w:rPr>
          <w:rFonts w:ascii="Times New Roman" w:hAnsi="Times New Roman" w:cs="Times New Roman"/>
          <w:sz w:val="24"/>
        </w:rPr>
        <w:t xml:space="preserve"> the relevance of </w:t>
      </w:r>
      <w:r w:rsidRPr="00D71F62">
        <w:rPr>
          <w:rFonts w:ascii="Times New Roman" w:hAnsi="Times New Roman" w:cs="Times New Roman"/>
          <w:sz w:val="24"/>
        </w:rPr>
        <w:t xml:space="preserve">defensive intervention as </w:t>
      </w:r>
      <w:r w:rsidR="00AE4AED">
        <w:rPr>
          <w:rFonts w:ascii="Times New Roman" w:hAnsi="Times New Roman" w:cs="Times New Roman"/>
          <w:i/>
          <w:sz w:val="24"/>
        </w:rPr>
        <w:t>Custo</w:t>
      </w:r>
      <w:r w:rsidRPr="00D71F62">
        <w:rPr>
          <w:rFonts w:ascii="Times New Roman" w:hAnsi="Times New Roman" w:cs="Times New Roman"/>
          <w:i/>
          <w:sz w:val="24"/>
        </w:rPr>
        <w:t>s Vulnerabilis</w:t>
      </w:r>
      <w:r w:rsidRPr="00D71F62">
        <w:rPr>
          <w:rFonts w:ascii="Times New Roman" w:hAnsi="Times New Roman" w:cs="Times New Roman"/>
          <w:sz w:val="24"/>
        </w:rPr>
        <w:t xml:space="preserve">, highlighting the need to expand the concept of </w:t>
      </w:r>
      <w:r w:rsidR="00171E33">
        <w:rPr>
          <w:rFonts w:ascii="Times New Roman" w:hAnsi="Times New Roman" w:cs="Times New Roman"/>
          <w:sz w:val="24"/>
        </w:rPr>
        <w:t>vulnerability in the n</w:t>
      </w:r>
      <w:r w:rsidR="007518C0" w:rsidRPr="00D71F62">
        <w:rPr>
          <w:rFonts w:ascii="Times New Roman" w:hAnsi="Times New Roman" w:cs="Times New Roman"/>
          <w:sz w:val="24"/>
        </w:rPr>
        <w:t xml:space="preserve">ew Law of </w:t>
      </w:r>
      <w:r w:rsidR="00D71F62" w:rsidRPr="00D71F62">
        <w:rPr>
          <w:rFonts w:ascii="Times New Roman" w:hAnsi="Times New Roman" w:cs="Times New Roman"/>
          <w:sz w:val="24"/>
        </w:rPr>
        <w:t xml:space="preserve">Public </w:t>
      </w:r>
      <w:r w:rsidR="007518C0" w:rsidRPr="00D71F62">
        <w:rPr>
          <w:rFonts w:ascii="Times New Roman" w:hAnsi="Times New Roman" w:cs="Times New Roman"/>
          <w:sz w:val="24"/>
        </w:rPr>
        <w:t xml:space="preserve">Civil </w:t>
      </w:r>
      <w:r w:rsidR="00D71F62" w:rsidRPr="00D71F62">
        <w:rPr>
          <w:rFonts w:ascii="Times New Roman" w:hAnsi="Times New Roman" w:cs="Times New Roman"/>
          <w:sz w:val="24"/>
        </w:rPr>
        <w:t xml:space="preserve">Action </w:t>
      </w:r>
      <w:r w:rsidR="007518C0" w:rsidRPr="00D71F62">
        <w:rPr>
          <w:rFonts w:ascii="Times New Roman" w:hAnsi="Times New Roman" w:cs="Times New Roman"/>
          <w:sz w:val="24"/>
        </w:rPr>
        <w:t xml:space="preserve">(PL nº 4.441/2020). To this end, bibliographies, doctrines, articles and scientific journals, legislation and jurisprudence had been analyzed with the purpose of demonstrate the institutional mission of guardian of the vulnerable conferred on the Public Defender's Office by the new constitutional legal order and the importance of the Institution as a guarantee instrument of contradictory and </w:t>
      </w:r>
      <w:r w:rsidR="00C0089A" w:rsidRPr="00D71F62">
        <w:rPr>
          <w:rFonts w:ascii="Times New Roman" w:hAnsi="Times New Roman" w:cs="Times New Roman"/>
          <w:sz w:val="24"/>
        </w:rPr>
        <w:t>full</w:t>
      </w:r>
      <w:r w:rsidR="007518C0" w:rsidRPr="00D71F62">
        <w:rPr>
          <w:rFonts w:ascii="Times New Roman" w:hAnsi="Times New Roman" w:cs="Times New Roman"/>
          <w:sz w:val="24"/>
        </w:rPr>
        <w:t xml:space="preserve"> defense in favor of </w:t>
      </w:r>
      <w:r w:rsidR="00C0089A" w:rsidRPr="00D71F62">
        <w:rPr>
          <w:rFonts w:ascii="Times New Roman" w:hAnsi="Times New Roman" w:cs="Times New Roman"/>
          <w:sz w:val="24"/>
        </w:rPr>
        <w:t>the needy people</w:t>
      </w:r>
      <w:r w:rsidR="007518C0" w:rsidRPr="00D71F62">
        <w:rPr>
          <w:rFonts w:ascii="Times New Roman" w:hAnsi="Times New Roman" w:cs="Times New Roman"/>
          <w:sz w:val="24"/>
        </w:rPr>
        <w:t xml:space="preserve"> and human rights. </w:t>
      </w:r>
      <w:r w:rsidR="00D71F62" w:rsidRPr="00D71F62">
        <w:rPr>
          <w:rFonts w:ascii="Times New Roman" w:hAnsi="Times New Roman" w:cs="Times New Roman"/>
          <w:sz w:val="24"/>
        </w:rPr>
        <w:t>Following that</w:t>
      </w:r>
      <w:r w:rsidR="0071603F">
        <w:rPr>
          <w:rFonts w:ascii="Times New Roman" w:hAnsi="Times New Roman" w:cs="Times New Roman"/>
          <w:sz w:val="24"/>
        </w:rPr>
        <w:t>, through the study of PL nº 4.</w:t>
      </w:r>
      <w:r w:rsidR="007518C0" w:rsidRPr="00D71F62">
        <w:rPr>
          <w:rFonts w:ascii="Times New Roman" w:hAnsi="Times New Roman" w:cs="Times New Roman"/>
          <w:sz w:val="24"/>
        </w:rPr>
        <w:t xml:space="preserve">441/2020, we concluded that a defensive intervention should never be limited to financial hyposufficiency, as the institutional interest of the Defending State, resulting from the completeness of state legal assistance, requires the manifestation of </w:t>
      </w:r>
      <w:r w:rsidR="00AE4AED">
        <w:rPr>
          <w:rFonts w:ascii="Times New Roman" w:hAnsi="Times New Roman" w:cs="Times New Roman"/>
          <w:i/>
          <w:sz w:val="24"/>
        </w:rPr>
        <w:t>Custo</w:t>
      </w:r>
      <w:r w:rsidR="007518C0" w:rsidRPr="00D71F62">
        <w:rPr>
          <w:rFonts w:ascii="Times New Roman" w:hAnsi="Times New Roman" w:cs="Times New Roman"/>
          <w:i/>
          <w:sz w:val="24"/>
        </w:rPr>
        <w:t>s Vulnerabilis</w:t>
      </w:r>
      <w:r w:rsidR="00D71F62" w:rsidRPr="00D71F62">
        <w:rPr>
          <w:rFonts w:ascii="Times New Roman" w:hAnsi="Times New Roman" w:cs="Times New Roman"/>
          <w:sz w:val="24"/>
        </w:rPr>
        <w:t xml:space="preserve"> regardless of </w:t>
      </w:r>
      <w:r w:rsidR="007518C0" w:rsidRPr="00D71F62">
        <w:rPr>
          <w:rFonts w:ascii="Times New Roman" w:hAnsi="Times New Roman" w:cs="Times New Roman"/>
          <w:sz w:val="24"/>
        </w:rPr>
        <w:t>economic context of the party, given the existence of multiple causes of vulnerability.</w:t>
      </w:r>
    </w:p>
    <w:p w:rsidR="0036180C" w:rsidRPr="00D71F62" w:rsidRDefault="0036180C" w:rsidP="0036180C">
      <w:pPr>
        <w:spacing w:before="0" w:after="0" w:line="240" w:lineRule="auto"/>
        <w:ind w:firstLine="0"/>
        <w:jc w:val="left"/>
        <w:rPr>
          <w:rFonts w:ascii="Times New Roman" w:hAnsi="Times New Roman" w:cs="Times New Roman"/>
          <w:b/>
          <w:sz w:val="24"/>
        </w:rPr>
      </w:pPr>
    </w:p>
    <w:p w:rsidR="0036180C" w:rsidRPr="00D71F62" w:rsidRDefault="0036180C" w:rsidP="0036180C">
      <w:pPr>
        <w:spacing w:before="0" w:after="0" w:line="240" w:lineRule="auto"/>
        <w:ind w:firstLine="0"/>
        <w:jc w:val="left"/>
        <w:rPr>
          <w:rFonts w:ascii="Times New Roman" w:hAnsi="Times New Roman" w:cs="Times New Roman"/>
          <w:b/>
          <w:sz w:val="24"/>
        </w:rPr>
      </w:pPr>
      <w:r w:rsidRPr="00D71F62">
        <w:rPr>
          <w:rFonts w:ascii="Times New Roman" w:hAnsi="Times New Roman" w:cs="Times New Roman"/>
          <w:b/>
          <w:sz w:val="24"/>
        </w:rPr>
        <w:t xml:space="preserve">Keywords: </w:t>
      </w:r>
      <w:r w:rsidRPr="00D71F62">
        <w:rPr>
          <w:rFonts w:ascii="Times New Roman" w:hAnsi="Times New Roman" w:cs="Times New Roman"/>
          <w:sz w:val="24"/>
        </w:rPr>
        <w:t xml:space="preserve">Public Defender's Office. </w:t>
      </w:r>
      <w:r w:rsidR="00AE4AED">
        <w:rPr>
          <w:rFonts w:ascii="Times New Roman" w:hAnsi="Times New Roman" w:cs="Times New Roman"/>
          <w:i/>
          <w:sz w:val="24"/>
        </w:rPr>
        <w:t>Custo</w:t>
      </w:r>
      <w:r w:rsidR="00D71F62" w:rsidRPr="00D71F62">
        <w:rPr>
          <w:rFonts w:ascii="Times New Roman" w:hAnsi="Times New Roman" w:cs="Times New Roman"/>
          <w:i/>
          <w:sz w:val="24"/>
        </w:rPr>
        <w:t>s Vulnerabilis</w:t>
      </w:r>
      <w:r w:rsidRPr="00D71F62">
        <w:rPr>
          <w:rFonts w:ascii="Times New Roman" w:hAnsi="Times New Roman" w:cs="Times New Roman"/>
          <w:sz w:val="24"/>
        </w:rPr>
        <w:t xml:space="preserve">. </w:t>
      </w:r>
      <w:r w:rsidR="00D71F62" w:rsidRPr="00D71F62">
        <w:rPr>
          <w:rFonts w:ascii="Times New Roman" w:hAnsi="Times New Roman" w:cs="Times New Roman"/>
          <w:sz w:val="24"/>
        </w:rPr>
        <w:t>Public Civil Action</w:t>
      </w:r>
      <w:r w:rsidRPr="00D71F62">
        <w:rPr>
          <w:rFonts w:ascii="Times New Roman" w:hAnsi="Times New Roman" w:cs="Times New Roman"/>
          <w:sz w:val="24"/>
        </w:rPr>
        <w:t>.</w:t>
      </w:r>
      <w:r w:rsidR="00D71F62" w:rsidRPr="00D71F62">
        <w:rPr>
          <w:rFonts w:ascii="Times New Roman" w:hAnsi="Times New Roman" w:cs="Times New Roman"/>
          <w:sz w:val="24"/>
        </w:rPr>
        <w:t xml:space="preserve"> PL nº 4.441/2020.</w:t>
      </w:r>
    </w:p>
    <w:p w:rsidR="0036180C" w:rsidRDefault="0036180C" w:rsidP="0036180C">
      <w:pPr>
        <w:spacing w:before="0" w:after="0"/>
        <w:ind w:firstLine="0"/>
        <w:jc w:val="left"/>
        <w:rPr>
          <w:rFonts w:ascii="Times New Roman" w:hAnsi="Times New Roman" w:cs="Times New Roman"/>
          <w:b/>
          <w:sz w:val="24"/>
        </w:rPr>
      </w:pPr>
    </w:p>
    <w:p w:rsidR="0036180C" w:rsidRDefault="0036180C" w:rsidP="0036180C">
      <w:pPr>
        <w:spacing w:before="0" w:after="0"/>
        <w:ind w:firstLine="0"/>
        <w:jc w:val="left"/>
        <w:rPr>
          <w:rFonts w:ascii="Times New Roman" w:hAnsi="Times New Roman" w:cs="Times New Roman"/>
          <w:b/>
          <w:sz w:val="24"/>
        </w:rPr>
      </w:pPr>
      <w:r>
        <w:rPr>
          <w:rFonts w:ascii="Times New Roman" w:hAnsi="Times New Roman" w:cs="Times New Roman"/>
          <w:b/>
          <w:sz w:val="24"/>
        </w:rPr>
        <w:t>Introdução</w:t>
      </w:r>
    </w:p>
    <w:p w:rsidR="0036180C" w:rsidRPr="0036180C" w:rsidRDefault="0036180C" w:rsidP="003B31AD">
      <w:pPr>
        <w:spacing w:before="0" w:after="0"/>
        <w:rPr>
          <w:rFonts w:ascii="Times New Roman" w:hAnsi="Times New Roman" w:cs="Times New Roman"/>
          <w:color w:val="FF0000"/>
          <w:sz w:val="24"/>
        </w:rPr>
      </w:pPr>
      <w:r w:rsidRPr="003B31AD">
        <w:rPr>
          <w:rFonts w:ascii="Times New Roman" w:hAnsi="Times New Roman" w:cs="Times New Roman"/>
          <w:sz w:val="24"/>
        </w:rPr>
        <w:t>A Defensoria Pública tal qual conhecemos hoje possui seus contornos normativos fixados pela</w:t>
      </w:r>
      <w:r w:rsidR="003B31AD" w:rsidRPr="003B31AD">
        <w:rPr>
          <w:rFonts w:ascii="Times New Roman" w:hAnsi="Times New Roman" w:cs="Times New Roman"/>
          <w:sz w:val="24"/>
        </w:rPr>
        <w:t xml:space="preserve"> Constituição Federal de 1988 e demais emendas </w:t>
      </w:r>
      <w:r w:rsidR="003B31AD">
        <w:rPr>
          <w:rFonts w:ascii="Times New Roman" w:hAnsi="Times New Roman" w:cs="Times New Roman"/>
          <w:sz w:val="24"/>
        </w:rPr>
        <w:t>(</w:t>
      </w:r>
      <w:r w:rsidR="003B31AD" w:rsidRPr="006E0B1A">
        <w:rPr>
          <w:rFonts w:ascii="Times New Roman" w:hAnsi="Times New Roman" w:cs="Times New Roman"/>
          <w:sz w:val="24"/>
        </w:rPr>
        <w:t>ECs nº 45/2004, nº 69/2012, nº 74/2013 e nº 80/</w:t>
      </w:r>
      <w:r w:rsidR="003B31AD" w:rsidRPr="003B31AD">
        <w:rPr>
          <w:rFonts w:ascii="Times New Roman" w:hAnsi="Times New Roman" w:cs="Times New Roman"/>
          <w:sz w:val="24"/>
        </w:rPr>
        <w:t>2014)</w:t>
      </w:r>
      <w:r w:rsidR="008B1362">
        <w:rPr>
          <w:rFonts w:ascii="Times New Roman" w:hAnsi="Times New Roman" w:cs="Times New Roman"/>
          <w:sz w:val="24"/>
        </w:rPr>
        <w:t>,</w:t>
      </w:r>
      <w:r w:rsidR="003B31AD" w:rsidRPr="003B31AD">
        <w:rPr>
          <w:rFonts w:ascii="Times New Roman" w:hAnsi="Times New Roman" w:cs="Times New Roman"/>
          <w:sz w:val="24"/>
        </w:rPr>
        <w:t xml:space="preserve"> </w:t>
      </w:r>
      <w:r w:rsidRPr="003B31AD">
        <w:rPr>
          <w:rFonts w:ascii="Times New Roman" w:hAnsi="Times New Roman" w:cs="Times New Roman"/>
          <w:sz w:val="24"/>
        </w:rPr>
        <w:t>tratando-se, de acordo com o art. 134 da Carta Magna, de uma instituição permanente e essencial à função jurisdicional do Estado, encarregada, como expressão e instrumento do regime democrático, fundamentalmente, de exercer a orientação jurídica, a promoção dos direitos humanos e a defesa, em todos os graus, judicial ou extrajudicial, dos direitos individuais e coletivos, de forma integral e gratuita, aos necessitados, em consonância com o art. 5º, inciso LXXIV, do diploma constitucional.</w:t>
      </w:r>
    </w:p>
    <w:p w:rsidR="0036180C" w:rsidRPr="003B31AD" w:rsidRDefault="0036180C" w:rsidP="0036180C">
      <w:pPr>
        <w:spacing w:before="0" w:after="0"/>
        <w:rPr>
          <w:rFonts w:ascii="Times New Roman" w:hAnsi="Times New Roman" w:cs="Times New Roman"/>
          <w:sz w:val="24"/>
        </w:rPr>
      </w:pPr>
      <w:r w:rsidRPr="003B31AD">
        <w:rPr>
          <w:rFonts w:ascii="Times New Roman" w:hAnsi="Times New Roman" w:cs="Times New Roman"/>
          <w:sz w:val="24"/>
        </w:rPr>
        <w:t xml:space="preserve">No mesmo sentido das Constituições de 1934 e 1946, a Carta Política vigente inaugurou um capítulo exclusivo para os direitos fundamentais e garantiu o pleno acesso dos hipossuficientes à justiça por meio da consolidação do </w:t>
      </w:r>
      <w:r w:rsidRPr="003B31AD">
        <w:rPr>
          <w:rFonts w:ascii="Times New Roman" w:hAnsi="Times New Roman" w:cs="Times New Roman"/>
          <w:i/>
          <w:sz w:val="24"/>
        </w:rPr>
        <w:t>salaried staff model</w:t>
      </w:r>
      <w:r w:rsidRPr="003B31AD">
        <w:rPr>
          <w:rFonts w:ascii="Times New Roman" w:hAnsi="Times New Roman" w:cs="Times New Roman"/>
          <w:sz w:val="24"/>
        </w:rPr>
        <w:t xml:space="preserve">, modelo de assistência jurídica integral e gratuita a ser oferecido pelo Estado aos que comprovarem insuficiência de recursos, no qual os advogados são remunerados diretamente pelos cofres públicos, em regime de dedicação exclusiva, atribuindo à Defensoria Pública o dever de prestá-la. </w:t>
      </w:r>
    </w:p>
    <w:p w:rsidR="0036180C" w:rsidRDefault="0036180C" w:rsidP="0036180C">
      <w:pPr>
        <w:spacing w:before="0" w:after="0"/>
        <w:rPr>
          <w:rFonts w:ascii="Times New Roman" w:hAnsi="Times New Roman" w:cs="Times New Roman"/>
          <w:sz w:val="24"/>
        </w:rPr>
      </w:pPr>
      <w:r w:rsidRPr="003B31AD">
        <w:rPr>
          <w:rFonts w:ascii="Times New Roman" w:hAnsi="Times New Roman" w:cs="Times New Roman"/>
          <w:sz w:val="24"/>
        </w:rPr>
        <w:t>Assim, foi opção do próprio legislador constituinte a criação de um órgão estatal destinado exclusivamente à realização de atividades jurídicas assistenciais, valendo-se, para tanto, de profissionais admitidos por meio de concursos públicos de provas e títulos com o objetivo de concretizar o acesso à justiça e oportunizar às populações em situação de vulnerabilidade uma assistência jurídica pública e de qualidade.</w:t>
      </w:r>
    </w:p>
    <w:p w:rsidR="003B31AD" w:rsidRDefault="003B31AD" w:rsidP="0036180C">
      <w:pPr>
        <w:spacing w:before="0" w:after="0"/>
        <w:rPr>
          <w:rFonts w:ascii="Times New Roman" w:hAnsi="Times New Roman" w:cs="Times New Roman"/>
          <w:sz w:val="24"/>
        </w:rPr>
      </w:pPr>
      <w:r>
        <w:rPr>
          <w:rFonts w:ascii="Times New Roman" w:hAnsi="Times New Roman" w:cs="Times New Roman"/>
          <w:sz w:val="24"/>
        </w:rPr>
        <w:t>Ocorre que o termo “necessitados”, atualmente, deve ser interpretado para além da mera carência de recursos financeiros, isto é, abrangendo os indivíduos e grupos isoladamente frágeis tanto do ponto de vista econômico quanto social, cultural e organizacional; todos merecedores de especial proteção do Estado.</w:t>
      </w:r>
    </w:p>
    <w:p w:rsidR="003B31AD" w:rsidRPr="00171E33" w:rsidRDefault="003B31AD" w:rsidP="0053042E">
      <w:pPr>
        <w:spacing w:before="0" w:after="0"/>
        <w:rPr>
          <w:rFonts w:ascii="Times New Roman" w:hAnsi="Times New Roman" w:cs="Times New Roman"/>
          <w:sz w:val="24"/>
        </w:rPr>
      </w:pPr>
      <w:r>
        <w:rPr>
          <w:rFonts w:ascii="Times New Roman" w:hAnsi="Times New Roman" w:cs="Times New Roman"/>
          <w:sz w:val="24"/>
        </w:rPr>
        <w:t>Nesse ínterim, o presente artigo, que se justifi</w:t>
      </w:r>
      <w:r w:rsidR="00171E33">
        <w:rPr>
          <w:rFonts w:ascii="Times New Roman" w:hAnsi="Times New Roman" w:cs="Times New Roman"/>
          <w:sz w:val="24"/>
        </w:rPr>
        <w:t xml:space="preserve">ca pela experiência do autor como Defensor Público do Estado de Mato Grosso do Sul, e do coautor como </w:t>
      </w:r>
      <w:r w:rsidR="0075576C">
        <w:rPr>
          <w:rFonts w:ascii="Times New Roman" w:hAnsi="Times New Roman" w:cs="Times New Roman"/>
          <w:sz w:val="24"/>
        </w:rPr>
        <w:t xml:space="preserve">integrante do quadro de </w:t>
      </w:r>
      <w:r w:rsidR="00171E33">
        <w:rPr>
          <w:rFonts w:ascii="Times New Roman" w:hAnsi="Times New Roman" w:cs="Times New Roman"/>
          <w:sz w:val="24"/>
        </w:rPr>
        <w:t>servidor</w:t>
      </w:r>
      <w:r w:rsidR="0075576C">
        <w:rPr>
          <w:rFonts w:ascii="Times New Roman" w:hAnsi="Times New Roman" w:cs="Times New Roman"/>
          <w:sz w:val="24"/>
        </w:rPr>
        <w:t>es</w:t>
      </w:r>
      <w:r w:rsidR="00171E33">
        <w:rPr>
          <w:rFonts w:ascii="Times New Roman" w:hAnsi="Times New Roman" w:cs="Times New Roman"/>
          <w:sz w:val="24"/>
        </w:rPr>
        <w:t xml:space="preserve"> da Instituição sul-mato-grossense, </w:t>
      </w:r>
      <w:r w:rsidR="0053042E">
        <w:rPr>
          <w:rFonts w:ascii="Times New Roman" w:hAnsi="Times New Roman" w:cs="Times New Roman"/>
          <w:sz w:val="24"/>
        </w:rPr>
        <w:t xml:space="preserve">possui como objetivo central apresentar a relevante </w:t>
      </w:r>
      <w:r w:rsidR="00171E33" w:rsidRPr="00171E33">
        <w:rPr>
          <w:rFonts w:ascii="Times New Roman" w:hAnsi="Times New Roman" w:cs="Times New Roman"/>
          <w:sz w:val="24"/>
        </w:rPr>
        <w:t xml:space="preserve">intervenção defensorial como </w:t>
      </w:r>
      <w:r w:rsidR="00171E33" w:rsidRPr="00171E33">
        <w:rPr>
          <w:rFonts w:ascii="Times New Roman" w:hAnsi="Times New Roman" w:cs="Times New Roman"/>
          <w:i/>
          <w:sz w:val="24"/>
        </w:rPr>
        <w:t>Custos Vulnerabilis</w:t>
      </w:r>
      <w:r w:rsidR="00171E33">
        <w:rPr>
          <w:rFonts w:ascii="Times New Roman" w:hAnsi="Times New Roman" w:cs="Times New Roman"/>
          <w:sz w:val="24"/>
        </w:rPr>
        <w:t xml:space="preserve"> - </w:t>
      </w:r>
      <w:r w:rsidR="00171E33" w:rsidRPr="00545CAB">
        <w:rPr>
          <w:rFonts w:ascii="Times New Roman" w:hAnsi="Times New Roman" w:cs="Times New Roman"/>
          <w:sz w:val="24"/>
        </w:rPr>
        <w:t xml:space="preserve">tão essencial quanto a do Ministério Público enquanto </w:t>
      </w:r>
      <w:r w:rsidR="00171E33" w:rsidRPr="00545CAB">
        <w:rPr>
          <w:rFonts w:ascii="Times New Roman" w:hAnsi="Times New Roman" w:cs="Times New Roman"/>
          <w:i/>
          <w:sz w:val="24"/>
        </w:rPr>
        <w:t>Custos Legis</w:t>
      </w:r>
      <w:r w:rsidR="00171E33">
        <w:rPr>
          <w:rFonts w:ascii="Times New Roman" w:hAnsi="Times New Roman" w:cs="Times New Roman"/>
          <w:i/>
          <w:sz w:val="24"/>
        </w:rPr>
        <w:t xml:space="preserve"> </w:t>
      </w:r>
      <w:r w:rsidR="00171E33">
        <w:rPr>
          <w:rFonts w:ascii="Times New Roman" w:hAnsi="Times New Roman" w:cs="Times New Roman"/>
          <w:sz w:val="24"/>
        </w:rPr>
        <w:t>-</w:t>
      </w:r>
      <w:r w:rsidR="00171E33" w:rsidRPr="00171E33">
        <w:rPr>
          <w:rFonts w:ascii="Times New Roman" w:hAnsi="Times New Roman" w:cs="Times New Roman"/>
          <w:sz w:val="24"/>
        </w:rPr>
        <w:t>, destacando a necessidade de ampliação do conceito de vulnerável na Nova Lei de Ação Civil Pública (PL nº 4.441/2020).</w:t>
      </w:r>
    </w:p>
    <w:p w:rsidR="001260E9" w:rsidRDefault="00171E33" w:rsidP="00171E33">
      <w:pPr>
        <w:spacing w:before="0" w:after="0"/>
        <w:rPr>
          <w:rFonts w:ascii="Times New Roman" w:hAnsi="Times New Roman" w:cs="Times New Roman"/>
          <w:sz w:val="24"/>
        </w:rPr>
      </w:pPr>
      <w:r w:rsidRPr="00171E33">
        <w:rPr>
          <w:rFonts w:ascii="Times New Roman" w:hAnsi="Times New Roman" w:cs="Times New Roman"/>
          <w:sz w:val="24"/>
        </w:rPr>
        <w:t xml:space="preserve">Considerando </w:t>
      </w:r>
      <w:r w:rsidR="0036180C" w:rsidRPr="00171E33">
        <w:rPr>
          <w:rFonts w:ascii="Times New Roman" w:hAnsi="Times New Roman" w:cs="Times New Roman"/>
          <w:sz w:val="24"/>
        </w:rPr>
        <w:t xml:space="preserve">doutrinas jurídicas, artigos científicos, legislações e entendimentos jurisprudenciais acerca do tema, o estudo foi dividido em </w:t>
      </w:r>
      <w:r w:rsidR="00732B70">
        <w:rPr>
          <w:rFonts w:ascii="Times New Roman" w:hAnsi="Times New Roman" w:cs="Times New Roman"/>
          <w:sz w:val="24"/>
        </w:rPr>
        <w:t>três</w:t>
      </w:r>
      <w:r w:rsidR="0036180C" w:rsidRPr="00171E33">
        <w:rPr>
          <w:rFonts w:ascii="Times New Roman" w:hAnsi="Times New Roman" w:cs="Times New Roman"/>
          <w:sz w:val="24"/>
        </w:rPr>
        <w:t xml:space="preserve"> seções específicas. Primeiramente, </w:t>
      </w:r>
      <w:r w:rsidRPr="00171E33">
        <w:rPr>
          <w:rFonts w:ascii="Times New Roman" w:hAnsi="Times New Roman" w:cs="Times New Roman"/>
          <w:sz w:val="24"/>
        </w:rPr>
        <w:t>buscamos evidenciar a imprescindibilidade da intervenção institucional da Defensoria Pública como guardiã dos vulneráveis</w:t>
      </w:r>
      <w:r w:rsidR="001260E9">
        <w:rPr>
          <w:rFonts w:ascii="Times New Roman" w:hAnsi="Times New Roman" w:cs="Times New Roman"/>
          <w:sz w:val="24"/>
        </w:rPr>
        <w:t xml:space="preserve">, diferenciando-a da função interventiva do Ministério Público como fiscal da lei, e </w:t>
      </w:r>
      <w:r w:rsidR="001260E9" w:rsidRPr="00171E33">
        <w:rPr>
          <w:rFonts w:ascii="Times New Roman" w:hAnsi="Times New Roman" w:cs="Times New Roman"/>
          <w:sz w:val="24"/>
        </w:rPr>
        <w:t>detalhando a singularidade da missão constitucional do Estado Defensor para resguardar os interesses dos necessitados e os direitos humanos</w:t>
      </w:r>
      <w:r w:rsidR="001260E9">
        <w:rPr>
          <w:rFonts w:ascii="Times New Roman" w:hAnsi="Times New Roman" w:cs="Times New Roman"/>
          <w:sz w:val="24"/>
        </w:rPr>
        <w:t xml:space="preserve"> em</w:t>
      </w:r>
      <w:r w:rsidR="001260E9" w:rsidRPr="00171E33">
        <w:rPr>
          <w:rFonts w:ascii="Times New Roman" w:hAnsi="Times New Roman" w:cs="Times New Roman"/>
          <w:sz w:val="24"/>
        </w:rPr>
        <w:t xml:space="preserve"> Ação Civil Pública.</w:t>
      </w:r>
    </w:p>
    <w:p w:rsidR="003F1178" w:rsidRDefault="0036180C" w:rsidP="0036180C">
      <w:pPr>
        <w:spacing w:before="0" w:after="0"/>
        <w:rPr>
          <w:rFonts w:ascii="Times New Roman" w:hAnsi="Times New Roman" w:cs="Times New Roman"/>
          <w:color w:val="FF0000"/>
          <w:sz w:val="24"/>
        </w:rPr>
      </w:pPr>
      <w:r w:rsidRPr="003F1178">
        <w:rPr>
          <w:rFonts w:ascii="Times New Roman" w:hAnsi="Times New Roman" w:cs="Times New Roman"/>
          <w:sz w:val="24"/>
        </w:rPr>
        <w:t xml:space="preserve">Na sequência, </w:t>
      </w:r>
      <w:r w:rsidR="00171E33" w:rsidRPr="003F1178">
        <w:rPr>
          <w:rFonts w:ascii="Times New Roman" w:hAnsi="Times New Roman" w:cs="Times New Roman"/>
          <w:sz w:val="24"/>
        </w:rPr>
        <w:t>analisamos a nova Lei de Ação Civil Pública (PL nº 4.441/20)</w:t>
      </w:r>
      <w:r w:rsidR="003F1178">
        <w:rPr>
          <w:rFonts w:ascii="Times New Roman" w:hAnsi="Times New Roman" w:cs="Times New Roman"/>
          <w:sz w:val="24"/>
        </w:rPr>
        <w:t xml:space="preserve">, concluindo que </w:t>
      </w:r>
      <w:r w:rsidR="003F1178" w:rsidRPr="00967667">
        <w:rPr>
          <w:rFonts w:ascii="Times New Roman" w:hAnsi="Times New Roman" w:cs="Times New Roman"/>
          <w:sz w:val="24"/>
        </w:rPr>
        <w:t xml:space="preserve">a intervenção defensorial jamais deverá se limitar à hipossuficiência financeira, porquanto o interesse institucional </w:t>
      </w:r>
      <w:r w:rsidR="00DD3EDA">
        <w:rPr>
          <w:rFonts w:ascii="Times New Roman" w:hAnsi="Times New Roman" w:cs="Times New Roman"/>
          <w:sz w:val="24"/>
        </w:rPr>
        <w:t>da Defensoria Pública</w:t>
      </w:r>
      <w:r w:rsidR="003F1178" w:rsidRPr="00967667">
        <w:rPr>
          <w:rFonts w:ascii="Times New Roman" w:hAnsi="Times New Roman" w:cs="Times New Roman"/>
          <w:sz w:val="24"/>
        </w:rPr>
        <w:t xml:space="preserve">, decorrente da integralidade da assistência jurídica estatal, exige a manifestação do </w:t>
      </w:r>
      <w:r w:rsidR="003F1178" w:rsidRPr="00967667">
        <w:rPr>
          <w:rFonts w:ascii="Times New Roman" w:hAnsi="Times New Roman" w:cs="Times New Roman"/>
          <w:i/>
          <w:sz w:val="24"/>
        </w:rPr>
        <w:t>Custos Vulnerabilis</w:t>
      </w:r>
      <w:r w:rsidR="003F1178" w:rsidRPr="00967667">
        <w:rPr>
          <w:rFonts w:ascii="Times New Roman" w:hAnsi="Times New Roman" w:cs="Times New Roman"/>
          <w:sz w:val="24"/>
        </w:rPr>
        <w:t xml:space="preserve"> independentemente do contexto econômico da parte</w:t>
      </w:r>
      <w:r w:rsidR="003F1178">
        <w:rPr>
          <w:rFonts w:ascii="Times New Roman" w:hAnsi="Times New Roman" w:cs="Times New Roman"/>
          <w:sz w:val="24"/>
        </w:rPr>
        <w:t xml:space="preserve">, haja vista a existência de múltiplas causas de vulnerabilidade, </w:t>
      </w:r>
      <w:r w:rsidR="00DD3EDA">
        <w:rPr>
          <w:rFonts w:ascii="Times New Roman" w:hAnsi="Times New Roman" w:cs="Times New Roman"/>
          <w:sz w:val="24"/>
          <w:szCs w:val="24"/>
        </w:rPr>
        <w:t>como</w:t>
      </w:r>
      <w:r w:rsidR="003F1178" w:rsidRPr="00494050">
        <w:rPr>
          <w:rFonts w:ascii="Times New Roman" w:hAnsi="Times New Roman" w:cs="Times New Roman"/>
          <w:sz w:val="24"/>
          <w:szCs w:val="24"/>
        </w:rPr>
        <w:t xml:space="preserve"> idade, deficiência, perten</w:t>
      </w:r>
      <w:r w:rsidR="00DD3EDA">
        <w:rPr>
          <w:rFonts w:ascii="Times New Roman" w:hAnsi="Times New Roman" w:cs="Times New Roman"/>
          <w:sz w:val="24"/>
          <w:szCs w:val="24"/>
        </w:rPr>
        <w:t>cimento a comunidades indígenas, vitimização,</w:t>
      </w:r>
      <w:r w:rsidR="0075576C">
        <w:rPr>
          <w:rFonts w:ascii="Times New Roman" w:hAnsi="Times New Roman" w:cs="Times New Roman"/>
          <w:sz w:val="24"/>
          <w:szCs w:val="24"/>
        </w:rPr>
        <w:t xml:space="preserve"> pobreza, gênero, </w:t>
      </w:r>
      <w:r w:rsidR="003F1178" w:rsidRPr="00494050">
        <w:rPr>
          <w:rFonts w:ascii="Times New Roman" w:hAnsi="Times New Roman" w:cs="Times New Roman"/>
          <w:sz w:val="24"/>
          <w:szCs w:val="24"/>
        </w:rPr>
        <w:t>privação de liberdade</w:t>
      </w:r>
      <w:r w:rsidR="0075576C">
        <w:rPr>
          <w:rFonts w:ascii="Times New Roman" w:hAnsi="Times New Roman" w:cs="Times New Roman"/>
          <w:sz w:val="24"/>
          <w:szCs w:val="24"/>
        </w:rPr>
        <w:t>, etc</w:t>
      </w:r>
      <w:r w:rsidR="003F1178">
        <w:rPr>
          <w:rFonts w:ascii="Times New Roman" w:hAnsi="Times New Roman" w:cs="Times New Roman"/>
          <w:sz w:val="24"/>
          <w:szCs w:val="24"/>
        </w:rPr>
        <w:t>.</w:t>
      </w:r>
    </w:p>
    <w:p w:rsidR="0036180C" w:rsidRDefault="0036180C" w:rsidP="00E5544B">
      <w:pPr>
        <w:spacing w:before="0" w:after="0"/>
        <w:rPr>
          <w:rFonts w:ascii="Times New Roman" w:hAnsi="Times New Roman" w:cs="Times New Roman"/>
          <w:sz w:val="24"/>
        </w:rPr>
      </w:pPr>
      <w:r w:rsidRPr="00DD3EDA">
        <w:rPr>
          <w:rFonts w:ascii="Times New Roman" w:hAnsi="Times New Roman" w:cs="Times New Roman"/>
          <w:sz w:val="24"/>
        </w:rPr>
        <w:t>Em suma, através dos métodos indutivo-dedutivo, histórico-evolutivo, exegético-jurídico e hermenêutico, destacamos pontos extremamente relevantes</w:t>
      </w:r>
      <w:r w:rsidR="00DA4760" w:rsidRPr="00DD3EDA">
        <w:rPr>
          <w:rFonts w:ascii="Times New Roman" w:hAnsi="Times New Roman" w:cs="Times New Roman"/>
          <w:sz w:val="24"/>
        </w:rPr>
        <w:t>, porém, ainda negligenciado</w:t>
      </w:r>
      <w:r w:rsidR="00DA4760">
        <w:rPr>
          <w:rFonts w:ascii="Times New Roman" w:hAnsi="Times New Roman" w:cs="Times New Roman"/>
          <w:sz w:val="24"/>
        </w:rPr>
        <w:t>s em diversas jurisprudências e estudos acadêmicos</w:t>
      </w:r>
      <w:r w:rsidR="00DA4760" w:rsidRPr="00DD3EDA">
        <w:rPr>
          <w:rFonts w:ascii="Times New Roman" w:hAnsi="Times New Roman" w:cs="Times New Roman"/>
          <w:sz w:val="24"/>
        </w:rPr>
        <w:t xml:space="preserve"> sobre o assunto</w:t>
      </w:r>
      <w:r w:rsidR="00DA4760">
        <w:rPr>
          <w:rFonts w:ascii="Times New Roman" w:hAnsi="Times New Roman" w:cs="Times New Roman"/>
          <w:sz w:val="24"/>
        </w:rPr>
        <w:t xml:space="preserve"> – até mesmo no </w:t>
      </w:r>
      <w:r w:rsidR="00DA4760" w:rsidRPr="003F1178">
        <w:rPr>
          <w:rFonts w:ascii="Times New Roman" w:hAnsi="Times New Roman" w:cs="Times New Roman"/>
          <w:sz w:val="24"/>
        </w:rPr>
        <w:t>PL nº 4.441/20</w:t>
      </w:r>
      <w:r w:rsidR="00DA4760">
        <w:rPr>
          <w:rFonts w:ascii="Times New Roman" w:hAnsi="Times New Roman" w:cs="Times New Roman"/>
          <w:sz w:val="24"/>
        </w:rPr>
        <w:t xml:space="preserve"> -, esclarecendo </w:t>
      </w:r>
      <w:r w:rsidRPr="00DD3EDA">
        <w:rPr>
          <w:rFonts w:ascii="Times New Roman" w:hAnsi="Times New Roman" w:cs="Times New Roman"/>
          <w:sz w:val="24"/>
        </w:rPr>
        <w:t>a im</w:t>
      </w:r>
      <w:r w:rsidR="00E5544B">
        <w:rPr>
          <w:rFonts w:ascii="Times New Roman" w:hAnsi="Times New Roman" w:cs="Times New Roman"/>
          <w:sz w:val="24"/>
        </w:rPr>
        <w:t xml:space="preserve">portância da Defensoria Pública, como função essencial à justiça, </w:t>
      </w:r>
      <w:r w:rsidRPr="00DD3EDA">
        <w:rPr>
          <w:rFonts w:ascii="Times New Roman" w:hAnsi="Times New Roman" w:cs="Times New Roman"/>
          <w:sz w:val="24"/>
        </w:rPr>
        <w:t xml:space="preserve">na </w:t>
      </w:r>
      <w:r w:rsidR="00E5544B">
        <w:rPr>
          <w:rFonts w:ascii="Times New Roman" w:hAnsi="Times New Roman" w:cs="Times New Roman"/>
          <w:sz w:val="24"/>
        </w:rPr>
        <w:t xml:space="preserve">garantia </w:t>
      </w:r>
      <w:r w:rsidR="00E5544B" w:rsidRPr="00967667">
        <w:rPr>
          <w:rFonts w:ascii="Times New Roman" w:hAnsi="Times New Roman" w:cs="Times New Roman"/>
          <w:sz w:val="24"/>
        </w:rPr>
        <w:t xml:space="preserve">do contraditório e da ampla defesa em favor dos </w:t>
      </w:r>
      <w:r w:rsidR="006170FA">
        <w:rPr>
          <w:rFonts w:ascii="Times New Roman" w:hAnsi="Times New Roman" w:cs="Times New Roman"/>
          <w:sz w:val="24"/>
        </w:rPr>
        <w:t>vulneráveis</w:t>
      </w:r>
      <w:r w:rsidR="00E5544B" w:rsidRPr="00967667">
        <w:rPr>
          <w:rFonts w:ascii="Times New Roman" w:hAnsi="Times New Roman" w:cs="Times New Roman"/>
          <w:sz w:val="24"/>
        </w:rPr>
        <w:t xml:space="preserve"> e dos direitos humanos</w:t>
      </w:r>
      <w:r w:rsidR="00E5544B">
        <w:rPr>
          <w:rFonts w:ascii="Times New Roman" w:hAnsi="Times New Roman" w:cs="Times New Roman"/>
          <w:sz w:val="24"/>
        </w:rPr>
        <w:t>.</w:t>
      </w:r>
    </w:p>
    <w:p w:rsidR="00E5544B" w:rsidRPr="00E5544B" w:rsidRDefault="00E5544B" w:rsidP="00E5544B">
      <w:pPr>
        <w:spacing w:before="0" w:after="0"/>
        <w:rPr>
          <w:rFonts w:ascii="Times New Roman" w:hAnsi="Times New Roman" w:cs="Times New Roman"/>
          <w:sz w:val="24"/>
        </w:rPr>
      </w:pPr>
    </w:p>
    <w:p w:rsidR="00092B8B" w:rsidRPr="004C64F2" w:rsidRDefault="0036180C" w:rsidP="0036180C">
      <w:pPr>
        <w:spacing w:before="0" w:after="0"/>
        <w:ind w:firstLine="0"/>
        <w:jc w:val="left"/>
        <w:rPr>
          <w:rFonts w:ascii="Times New Roman" w:hAnsi="Times New Roman" w:cs="Times New Roman"/>
          <w:b/>
          <w:color w:val="FF0000"/>
          <w:sz w:val="24"/>
        </w:rPr>
      </w:pPr>
      <w:r>
        <w:rPr>
          <w:rFonts w:ascii="Times New Roman" w:hAnsi="Times New Roman" w:cs="Times New Roman"/>
          <w:b/>
          <w:sz w:val="24"/>
        </w:rPr>
        <w:t xml:space="preserve">1. </w:t>
      </w:r>
      <w:r w:rsidR="004C64F2">
        <w:rPr>
          <w:rFonts w:ascii="Times New Roman" w:hAnsi="Times New Roman" w:cs="Times New Roman"/>
          <w:b/>
          <w:sz w:val="24"/>
        </w:rPr>
        <w:t xml:space="preserve">A intervenção da Defensoria Pública como </w:t>
      </w:r>
      <w:r w:rsidR="00092B8B" w:rsidRPr="004C64F2">
        <w:rPr>
          <w:rFonts w:ascii="Times New Roman" w:hAnsi="Times New Roman" w:cs="Times New Roman"/>
          <w:b/>
          <w:i/>
          <w:sz w:val="24"/>
        </w:rPr>
        <w:t xml:space="preserve">Custos Vulnerabilis </w:t>
      </w:r>
    </w:p>
    <w:p w:rsidR="000308F7" w:rsidRDefault="000308F7" w:rsidP="000308F7">
      <w:pPr>
        <w:spacing w:before="0" w:after="0"/>
        <w:rPr>
          <w:rFonts w:ascii="Times New Roman" w:hAnsi="Times New Roman" w:cs="Times New Roman"/>
          <w:sz w:val="24"/>
        </w:rPr>
      </w:pPr>
      <w:r>
        <w:rPr>
          <w:rFonts w:ascii="Times New Roman" w:hAnsi="Times New Roman" w:cs="Times New Roman"/>
          <w:sz w:val="24"/>
        </w:rPr>
        <w:t xml:space="preserve">O instituto do </w:t>
      </w:r>
      <w:r>
        <w:rPr>
          <w:rFonts w:ascii="Times New Roman" w:hAnsi="Times New Roman" w:cs="Times New Roman"/>
          <w:i/>
          <w:sz w:val="24"/>
        </w:rPr>
        <w:t>Custos Vulnerabilis</w:t>
      </w:r>
      <w:r>
        <w:rPr>
          <w:rFonts w:ascii="Times New Roman" w:hAnsi="Times New Roman" w:cs="Times New Roman"/>
          <w:sz w:val="24"/>
        </w:rPr>
        <w:t xml:space="preserve"> teve seus contornos traçados </w:t>
      </w:r>
      <w:r w:rsidR="00C84432">
        <w:rPr>
          <w:rFonts w:ascii="Times New Roman" w:hAnsi="Times New Roman" w:cs="Times New Roman"/>
          <w:sz w:val="24"/>
        </w:rPr>
        <w:t xml:space="preserve">por volta do ano de 2014 </w:t>
      </w:r>
      <w:r>
        <w:rPr>
          <w:rFonts w:ascii="Times New Roman" w:hAnsi="Times New Roman" w:cs="Times New Roman"/>
          <w:sz w:val="24"/>
        </w:rPr>
        <w:t>a partir de ensaios jurídicos publicados</w:t>
      </w:r>
      <w:r w:rsidR="00C84432">
        <w:rPr>
          <w:rFonts w:ascii="Times New Roman" w:hAnsi="Times New Roman" w:cs="Times New Roman"/>
          <w:sz w:val="24"/>
        </w:rPr>
        <w:t xml:space="preserve"> </w:t>
      </w:r>
      <w:r>
        <w:rPr>
          <w:rFonts w:ascii="Times New Roman" w:hAnsi="Times New Roman" w:cs="Times New Roman"/>
          <w:sz w:val="24"/>
        </w:rPr>
        <w:t>na antiga Revista Jurídica Consulex</w:t>
      </w:r>
      <w:r>
        <w:rPr>
          <w:rStyle w:val="Refdenotaderodap"/>
          <w:rFonts w:ascii="Times New Roman" w:hAnsi="Times New Roman" w:cs="Times New Roman"/>
          <w:sz w:val="24"/>
        </w:rPr>
        <w:footnoteReference w:id="3"/>
      </w:r>
      <w:r w:rsidR="00C84432">
        <w:rPr>
          <w:rFonts w:ascii="Times New Roman" w:hAnsi="Times New Roman" w:cs="Times New Roman"/>
          <w:sz w:val="24"/>
        </w:rPr>
        <w:t>,</w:t>
      </w:r>
      <w:r>
        <w:rPr>
          <w:rFonts w:ascii="Times New Roman" w:hAnsi="Times New Roman" w:cs="Times New Roman"/>
          <w:sz w:val="24"/>
        </w:rPr>
        <w:t xml:space="preserve"> </w:t>
      </w:r>
      <w:r w:rsidR="00EB2B34">
        <w:rPr>
          <w:rFonts w:ascii="Times New Roman" w:hAnsi="Times New Roman" w:cs="Times New Roman"/>
          <w:sz w:val="24"/>
        </w:rPr>
        <w:t xml:space="preserve">principalmente pelo Defensor Público do Amazonas Maurílio Casa Maia, </w:t>
      </w:r>
      <w:r>
        <w:rPr>
          <w:rFonts w:ascii="Times New Roman" w:hAnsi="Times New Roman" w:cs="Times New Roman"/>
          <w:sz w:val="24"/>
        </w:rPr>
        <w:t>e a proposta original sempre se pautou no indispensável reconhecimento da paridade de poderes entre a intervenção defensorial e a ministerial (</w:t>
      </w:r>
      <w:r>
        <w:rPr>
          <w:rFonts w:ascii="Times New Roman" w:hAnsi="Times New Roman" w:cs="Times New Roman"/>
          <w:i/>
          <w:sz w:val="24"/>
        </w:rPr>
        <w:t>Custos Legis</w:t>
      </w:r>
      <w:r>
        <w:rPr>
          <w:rFonts w:ascii="Times New Roman" w:hAnsi="Times New Roman" w:cs="Times New Roman"/>
          <w:sz w:val="24"/>
        </w:rPr>
        <w:t xml:space="preserve"> ou </w:t>
      </w:r>
      <w:r>
        <w:rPr>
          <w:rFonts w:ascii="Times New Roman" w:hAnsi="Times New Roman" w:cs="Times New Roman"/>
          <w:i/>
          <w:sz w:val="24"/>
        </w:rPr>
        <w:t>Custos Iuris</w:t>
      </w:r>
      <w:r>
        <w:rPr>
          <w:rFonts w:ascii="Times New Roman" w:hAnsi="Times New Roman" w:cs="Times New Roman"/>
          <w:sz w:val="24"/>
        </w:rPr>
        <w:t xml:space="preserve">). </w:t>
      </w:r>
    </w:p>
    <w:p w:rsidR="00C84432" w:rsidRDefault="00C84432" w:rsidP="000308F7">
      <w:pPr>
        <w:spacing w:before="0" w:after="0"/>
        <w:rPr>
          <w:rFonts w:ascii="Times New Roman" w:hAnsi="Times New Roman" w:cs="Times New Roman"/>
          <w:sz w:val="24"/>
        </w:rPr>
      </w:pPr>
      <w:r>
        <w:rPr>
          <w:rFonts w:ascii="Times New Roman" w:hAnsi="Times New Roman" w:cs="Times New Roman"/>
          <w:sz w:val="24"/>
        </w:rPr>
        <w:t xml:space="preserve">A manifestação enquanto </w:t>
      </w:r>
      <w:r>
        <w:rPr>
          <w:rFonts w:ascii="Times New Roman" w:hAnsi="Times New Roman" w:cs="Times New Roman"/>
          <w:i/>
          <w:sz w:val="24"/>
        </w:rPr>
        <w:t>Custos Vulnerabilis</w:t>
      </w:r>
      <w:r>
        <w:rPr>
          <w:rFonts w:ascii="Times New Roman" w:hAnsi="Times New Roman" w:cs="Times New Roman"/>
          <w:sz w:val="24"/>
        </w:rPr>
        <w:t xml:space="preserve"> encontra guarida na teoria do garantismo penal, de Luigi Ferrajoli</w:t>
      </w:r>
      <w:r>
        <w:rPr>
          <w:rStyle w:val="Refdenotaderodap"/>
          <w:rFonts w:ascii="Times New Roman" w:hAnsi="Times New Roman" w:cs="Times New Roman"/>
          <w:sz w:val="24"/>
        </w:rPr>
        <w:footnoteReference w:id="4"/>
      </w:r>
      <w:r>
        <w:rPr>
          <w:rFonts w:ascii="Times New Roman" w:hAnsi="Times New Roman" w:cs="Times New Roman"/>
          <w:sz w:val="24"/>
        </w:rPr>
        <w:t>, e pode ser entendida, em sentido amplo, como missão constitucional ou intervenção institucional que legitima a atuação interventiva da Defensoria Pública com a finalidade indistinta de rem</w:t>
      </w:r>
      <w:r w:rsidR="005B31F9">
        <w:rPr>
          <w:rFonts w:ascii="Times New Roman" w:hAnsi="Times New Roman" w:cs="Times New Roman"/>
          <w:sz w:val="24"/>
        </w:rPr>
        <w:t>over os obstáculos de acesso à j</w:t>
      </w:r>
      <w:r>
        <w:rPr>
          <w:rFonts w:ascii="Times New Roman" w:hAnsi="Times New Roman" w:cs="Times New Roman"/>
          <w:sz w:val="24"/>
        </w:rPr>
        <w:t>ustiça no âmbito de todas as ondas renovatória descritas por Mauro Cappelletti e Bryant Garth no Projeto Florença</w:t>
      </w:r>
      <w:r>
        <w:rPr>
          <w:rStyle w:val="Refdenotaderodap"/>
          <w:rFonts w:ascii="Times New Roman" w:hAnsi="Times New Roman" w:cs="Times New Roman"/>
          <w:sz w:val="24"/>
        </w:rPr>
        <w:footnoteReference w:id="5"/>
      </w:r>
      <w:r>
        <w:rPr>
          <w:rFonts w:ascii="Times New Roman" w:hAnsi="Times New Roman" w:cs="Times New Roman"/>
          <w:sz w:val="24"/>
        </w:rPr>
        <w:t>, e por Kim Economides</w:t>
      </w:r>
      <w:r>
        <w:rPr>
          <w:rStyle w:val="Refdenotaderodap"/>
          <w:rFonts w:ascii="Times New Roman" w:hAnsi="Times New Roman" w:cs="Times New Roman"/>
          <w:sz w:val="24"/>
        </w:rPr>
        <w:footnoteReference w:id="6"/>
      </w:r>
      <w:r>
        <w:rPr>
          <w:rFonts w:ascii="Times New Roman" w:hAnsi="Times New Roman" w:cs="Times New Roman"/>
          <w:sz w:val="24"/>
        </w:rPr>
        <w:t xml:space="preserve"> em obra posterior acerca do tema, ampliando-se o significado de “necessitados”. </w:t>
      </w:r>
    </w:p>
    <w:p w:rsidR="00545CAB" w:rsidRPr="00545CAB" w:rsidRDefault="00C84432" w:rsidP="00545CAB">
      <w:pPr>
        <w:spacing w:before="0" w:after="0"/>
        <w:rPr>
          <w:rFonts w:ascii="Times New Roman" w:hAnsi="Times New Roman" w:cs="Times New Roman"/>
          <w:sz w:val="24"/>
        </w:rPr>
      </w:pPr>
      <w:r>
        <w:rPr>
          <w:rFonts w:ascii="Times New Roman" w:hAnsi="Times New Roman" w:cs="Times New Roman"/>
          <w:sz w:val="24"/>
        </w:rPr>
        <w:t>Com efeito, a</w:t>
      </w:r>
      <w:r w:rsidR="00545CAB" w:rsidRPr="00545CAB">
        <w:rPr>
          <w:rFonts w:ascii="Times New Roman" w:hAnsi="Times New Roman" w:cs="Times New Roman"/>
          <w:sz w:val="24"/>
        </w:rPr>
        <w:t xml:space="preserve"> função interventiva da Defensoria Pública </w:t>
      </w:r>
      <w:r w:rsidR="00545CAB">
        <w:rPr>
          <w:rFonts w:ascii="Times New Roman" w:hAnsi="Times New Roman" w:cs="Times New Roman"/>
          <w:sz w:val="24"/>
        </w:rPr>
        <w:t>possui como objeto a</w:t>
      </w:r>
      <w:r w:rsidR="00545CAB" w:rsidRPr="00545CAB">
        <w:rPr>
          <w:rFonts w:ascii="Times New Roman" w:hAnsi="Times New Roman" w:cs="Times New Roman"/>
          <w:sz w:val="24"/>
        </w:rPr>
        <w:t xml:space="preserve"> </w:t>
      </w:r>
      <w:r w:rsidR="00545CAB">
        <w:rPr>
          <w:rFonts w:ascii="Times New Roman" w:hAnsi="Times New Roman" w:cs="Times New Roman"/>
          <w:sz w:val="24"/>
        </w:rPr>
        <w:t>interpretação</w:t>
      </w:r>
      <w:r w:rsidR="00545CAB" w:rsidRPr="00545CAB">
        <w:rPr>
          <w:rFonts w:ascii="Times New Roman" w:hAnsi="Times New Roman" w:cs="Times New Roman"/>
          <w:sz w:val="24"/>
        </w:rPr>
        <w:t xml:space="preserve"> </w:t>
      </w:r>
      <w:r w:rsidR="00545CAB">
        <w:rPr>
          <w:rFonts w:ascii="Times New Roman" w:hAnsi="Times New Roman" w:cs="Times New Roman"/>
          <w:sz w:val="24"/>
        </w:rPr>
        <w:t>d</w:t>
      </w:r>
      <w:r w:rsidR="00545CAB" w:rsidRPr="00545CAB">
        <w:rPr>
          <w:rFonts w:ascii="Times New Roman" w:hAnsi="Times New Roman" w:cs="Times New Roman"/>
          <w:sz w:val="24"/>
        </w:rPr>
        <w:t>o ordenamento jur</w:t>
      </w:r>
      <w:r w:rsidR="008151F3">
        <w:rPr>
          <w:rFonts w:ascii="Times New Roman" w:hAnsi="Times New Roman" w:cs="Times New Roman"/>
          <w:sz w:val="24"/>
        </w:rPr>
        <w:t xml:space="preserve">ídico em prol dos necessitados a fim de reequilibrar </w:t>
      </w:r>
      <w:r w:rsidR="00545CAB" w:rsidRPr="00545CAB">
        <w:rPr>
          <w:rFonts w:ascii="Times New Roman" w:hAnsi="Times New Roman" w:cs="Times New Roman"/>
          <w:sz w:val="24"/>
        </w:rPr>
        <w:t xml:space="preserve">as relações jurídicas através da efetivação do contraditório e da ampla defesa, configurando uma intervenção constitucional tão essencial quanto a do Ministério Público enquanto </w:t>
      </w:r>
      <w:r w:rsidR="00545CAB" w:rsidRPr="00545CAB">
        <w:rPr>
          <w:rFonts w:ascii="Times New Roman" w:hAnsi="Times New Roman" w:cs="Times New Roman"/>
          <w:i/>
          <w:sz w:val="24"/>
        </w:rPr>
        <w:t>Custos Legis</w:t>
      </w:r>
      <w:r w:rsidR="00545CAB" w:rsidRPr="00545CAB">
        <w:rPr>
          <w:rFonts w:ascii="Times New Roman" w:hAnsi="Times New Roman" w:cs="Times New Roman"/>
          <w:sz w:val="24"/>
        </w:rPr>
        <w:t xml:space="preserve">, visto que a manifestação institucional do Estado Defensor foi desenvolvida a partir da analogia e da </w:t>
      </w:r>
      <w:r w:rsidR="00545CAB">
        <w:rPr>
          <w:rFonts w:ascii="Times New Roman" w:hAnsi="Times New Roman" w:cs="Times New Roman"/>
          <w:sz w:val="24"/>
        </w:rPr>
        <w:t>igualde</w:t>
      </w:r>
      <w:r w:rsidR="00545CAB" w:rsidRPr="00545CAB">
        <w:rPr>
          <w:rFonts w:ascii="Times New Roman" w:hAnsi="Times New Roman" w:cs="Times New Roman"/>
          <w:sz w:val="24"/>
        </w:rPr>
        <w:t xml:space="preserve"> de armas com </w:t>
      </w:r>
      <w:r w:rsidR="002A4A3D">
        <w:rPr>
          <w:rFonts w:ascii="Times New Roman" w:hAnsi="Times New Roman" w:cs="Times New Roman"/>
          <w:sz w:val="24"/>
        </w:rPr>
        <w:t>a</w:t>
      </w:r>
      <w:r w:rsidR="00545CAB" w:rsidRPr="00545CAB">
        <w:rPr>
          <w:rFonts w:ascii="Times New Roman" w:hAnsi="Times New Roman" w:cs="Times New Roman"/>
          <w:sz w:val="24"/>
        </w:rPr>
        <w:t xml:space="preserve"> intervenção ministerial</w:t>
      </w:r>
      <w:r w:rsidR="00545CAB">
        <w:rPr>
          <w:rFonts w:ascii="Times New Roman" w:hAnsi="Times New Roman" w:cs="Times New Roman"/>
          <w:sz w:val="24"/>
        </w:rPr>
        <w:t>.</w:t>
      </w:r>
    </w:p>
    <w:p w:rsidR="00545CAB" w:rsidRPr="00545CAB" w:rsidRDefault="00545CAB" w:rsidP="00545CAB">
      <w:pPr>
        <w:spacing w:before="0" w:after="0"/>
        <w:rPr>
          <w:rFonts w:ascii="Times New Roman" w:hAnsi="Times New Roman" w:cs="Times New Roman"/>
          <w:sz w:val="24"/>
        </w:rPr>
      </w:pPr>
      <w:r w:rsidRPr="00545CAB">
        <w:rPr>
          <w:rFonts w:ascii="Times New Roman" w:hAnsi="Times New Roman" w:cs="Times New Roman"/>
          <w:sz w:val="24"/>
        </w:rPr>
        <w:t xml:space="preserve">Assim, </w:t>
      </w:r>
      <w:r w:rsidR="002A4A3D" w:rsidRPr="00545CAB">
        <w:rPr>
          <w:rFonts w:ascii="Times New Roman" w:hAnsi="Times New Roman" w:cs="Times New Roman"/>
          <w:sz w:val="24"/>
        </w:rPr>
        <w:t xml:space="preserve">a Defensoria Pública </w:t>
      </w:r>
      <w:r w:rsidR="002A4A3D">
        <w:rPr>
          <w:rFonts w:ascii="Times New Roman" w:hAnsi="Times New Roman" w:cs="Times New Roman"/>
          <w:sz w:val="24"/>
        </w:rPr>
        <w:t xml:space="preserve">e </w:t>
      </w:r>
      <w:r w:rsidRPr="00545CAB">
        <w:rPr>
          <w:rFonts w:ascii="Times New Roman" w:hAnsi="Times New Roman" w:cs="Times New Roman"/>
          <w:sz w:val="24"/>
        </w:rPr>
        <w:t xml:space="preserve">o Ministério Público devem ter as respectivas legitimidades constitucionais interpretadas de maneira complementar e sistêmica, sem que uma se sobreponha ou exclua a outra. Isto é, </w:t>
      </w:r>
      <w:r w:rsidR="002A4A3D" w:rsidRPr="00545CAB">
        <w:rPr>
          <w:rFonts w:ascii="Times New Roman" w:hAnsi="Times New Roman" w:cs="Times New Roman"/>
          <w:sz w:val="24"/>
        </w:rPr>
        <w:t>na sua qualidade de guardiã dos vulneráveis</w:t>
      </w:r>
      <w:r w:rsidR="002A4A3D">
        <w:rPr>
          <w:rFonts w:ascii="Times New Roman" w:hAnsi="Times New Roman" w:cs="Times New Roman"/>
          <w:sz w:val="24"/>
        </w:rPr>
        <w:t xml:space="preserve">, </w:t>
      </w:r>
      <w:r w:rsidR="002A4A3D" w:rsidRPr="00545CAB">
        <w:rPr>
          <w:rFonts w:ascii="Times New Roman" w:hAnsi="Times New Roman" w:cs="Times New Roman"/>
          <w:sz w:val="24"/>
        </w:rPr>
        <w:t>a Defensoria Pública</w:t>
      </w:r>
      <w:r w:rsidR="002A4A3D">
        <w:rPr>
          <w:rFonts w:ascii="Times New Roman" w:hAnsi="Times New Roman" w:cs="Times New Roman"/>
          <w:sz w:val="24"/>
        </w:rPr>
        <w:t xml:space="preserve"> </w:t>
      </w:r>
      <w:r w:rsidR="002A4A3D" w:rsidRPr="00545CAB">
        <w:rPr>
          <w:rFonts w:ascii="Times New Roman" w:hAnsi="Times New Roman" w:cs="Times New Roman"/>
          <w:sz w:val="24"/>
        </w:rPr>
        <w:t xml:space="preserve">tem como </w:t>
      </w:r>
      <w:r w:rsidR="002A4A3D">
        <w:rPr>
          <w:rFonts w:ascii="Times New Roman" w:hAnsi="Times New Roman" w:cs="Times New Roman"/>
          <w:sz w:val="24"/>
        </w:rPr>
        <w:t>finalidade</w:t>
      </w:r>
      <w:r w:rsidR="002A4A3D" w:rsidRPr="00545CAB">
        <w:rPr>
          <w:rFonts w:ascii="Times New Roman" w:hAnsi="Times New Roman" w:cs="Times New Roman"/>
          <w:sz w:val="24"/>
        </w:rPr>
        <w:t xml:space="preserve"> a atuação em favor </w:t>
      </w:r>
      <w:r w:rsidR="002A4A3D">
        <w:rPr>
          <w:rFonts w:ascii="Times New Roman" w:hAnsi="Times New Roman" w:cs="Times New Roman"/>
          <w:sz w:val="24"/>
        </w:rPr>
        <w:t>das</w:t>
      </w:r>
      <w:r w:rsidR="002A4A3D" w:rsidRPr="00545CAB">
        <w:rPr>
          <w:rFonts w:ascii="Times New Roman" w:hAnsi="Times New Roman" w:cs="Times New Roman"/>
          <w:sz w:val="24"/>
        </w:rPr>
        <w:t xml:space="preserve"> necessidades </w:t>
      </w:r>
      <w:r w:rsidR="002A4A3D">
        <w:rPr>
          <w:rFonts w:ascii="Times New Roman" w:hAnsi="Times New Roman" w:cs="Times New Roman"/>
          <w:sz w:val="24"/>
        </w:rPr>
        <w:t>e dos direitos humanos, ao passo que,</w:t>
      </w:r>
      <w:r w:rsidR="002A4A3D" w:rsidRPr="002A4A3D">
        <w:rPr>
          <w:rFonts w:ascii="Times New Roman" w:hAnsi="Times New Roman" w:cs="Times New Roman"/>
          <w:sz w:val="24"/>
        </w:rPr>
        <w:t xml:space="preserve"> </w:t>
      </w:r>
      <w:r w:rsidR="002A4A3D" w:rsidRPr="00545CAB">
        <w:rPr>
          <w:rFonts w:ascii="Times New Roman" w:hAnsi="Times New Roman" w:cs="Times New Roman"/>
          <w:sz w:val="24"/>
        </w:rPr>
        <w:t>como fiscal da lei e da ordem jurídica</w:t>
      </w:r>
      <w:r w:rsidR="002A4A3D">
        <w:rPr>
          <w:rFonts w:ascii="Times New Roman" w:hAnsi="Times New Roman" w:cs="Times New Roman"/>
          <w:sz w:val="24"/>
        </w:rPr>
        <w:t xml:space="preserve">, o papel do </w:t>
      </w:r>
      <w:r w:rsidR="002A4A3D">
        <w:rPr>
          <w:rFonts w:ascii="Times New Roman" w:hAnsi="Times New Roman" w:cs="Times New Roman"/>
          <w:i/>
          <w:sz w:val="24"/>
        </w:rPr>
        <w:t xml:space="preserve">Parquet </w:t>
      </w:r>
      <w:r w:rsidR="002A4A3D">
        <w:rPr>
          <w:rFonts w:ascii="Times New Roman" w:hAnsi="Times New Roman" w:cs="Times New Roman"/>
          <w:sz w:val="24"/>
        </w:rPr>
        <w:t>se caracteriza p</w:t>
      </w:r>
      <w:r w:rsidRPr="00545CAB">
        <w:rPr>
          <w:rFonts w:ascii="Times New Roman" w:hAnsi="Times New Roman" w:cs="Times New Roman"/>
          <w:sz w:val="24"/>
        </w:rPr>
        <w:t>ela integração da ordem jurídico-democrática</w:t>
      </w:r>
      <w:r w:rsidR="002A4A3D">
        <w:rPr>
          <w:rFonts w:ascii="Times New Roman" w:hAnsi="Times New Roman" w:cs="Times New Roman"/>
          <w:sz w:val="24"/>
        </w:rPr>
        <w:t>.</w:t>
      </w:r>
    </w:p>
    <w:p w:rsidR="00545CAB" w:rsidRPr="00545CAB" w:rsidRDefault="00545CAB" w:rsidP="00545CAB">
      <w:pPr>
        <w:spacing w:before="0" w:after="0"/>
        <w:rPr>
          <w:rFonts w:ascii="Times New Roman" w:hAnsi="Times New Roman" w:cs="Times New Roman"/>
          <w:sz w:val="24"/>
        </w:rPr>
      </w:pPr>
      <w:r w:rsidRPr="00545CAB">
        <w:rPr>
          <w:rFonts w:ascii="Times New Roman" w:hAnsi="Times New Roman" w:cs="Times New Roman"/>
          <w:sz w:val="24"/>
        </w:rPr>
        <w:t xml:space="preserve">Em síntese, cumpre ao </w:t>
      </w:r>
      <w:r w:rsidRPr="00545CAB">
        <w:rPr>
          <w:rFonts w:ascii="Times New Roman" w:hAnsi="Times New Roman" w:cs="Times New Roman"/>
          <w:i/>
          <w:sz w:val="24"/>
        </w:rPr>
        <w:t>Custos Legis</w:t>
      </w:r>
      <w:r w:rsidRPr="00545CAB">
        <w:rPr>
          <w:rFonts w:ascii="Times New Roman" w:hAnsi="Times New Roman" w:cs="Times New Roman"/>
          <w:sz w:val="24"/>
        </w:rPr>
        <w:t xml:space="preserve">, </w:t>
      </w:r>
      <w:r w:rsidR="005A3613">
        <w:rPr>
          <w:rFonts w:ascii="Times New Roman" w:hAnsi="Times New Roman" w:cs="Times New Roman"/>
          <w:sz w:val="24"/>
        </w:rPr>
        <w:t>essencialmente</w:t>
      </w:r>
      <w:r w:rsidRPr="00545CAB">
        <w:rPr>
          <w:rFonts w:ascii="Times New Roman" w:hAnsi="Times New Roman" w:cs="Times New Roman"/>
          <w:sz w:val="24"/>
        </w:rPr>
        <w:t>, velar por um ordenamento jurídico justo</w:t>
      </w:r>
      <w:r>
        <w:rPr>
          <w:rFonts w:ascii="Times New Roman" w:hAnsi="Times New Roman" w:cs="Times New Roman"/>
          <w:sz w:val="24"/>
        </w:rPr>
        <w:t xml:space="preserve">, e ao </w:t>
      </w:r>
      <w:r>
        <w:rPr>
          <w:rFonts w:ascii="Times New Roman" w:hAnsi="Times New Roman" w:cs="Times New Roman"/>
          <w:i/>
          <w:sz w:val="24"/>
        </w:rPr>
        <w:t>Custos Vulnerabilis</w:t>
      </w:r>
      <w:r w:rsidR="005A3613">
        <w:rPr>
          <w:rFonts w:ascii="Times New Roman" w:hAnsi="Times New Roman" w:cs="Times New Roman"/>
          <w:sz w:val="24"/>
        </w:rPr>
        <w:t>, por sua vez,</w:t>
      </w:r>
      <w:r w:rsidR="005A3613">
        <w:rPr>
          <w:rFonts w:ascii="Times New Roman" w:hAnsi="Times New Roman" w:cs="Times New Roman"/>
          <w:i/>
          <w:sz w:val="24"/>
        </w:rPr>
        <w:t xml:space="preserve"> </w:t>
      </w:r>
      <w:r w:rsidR="005A3613">
        <w:rPr>
          <w:rFonts w:ascii="Times New Roman" w:hAnsi="Times New Roman" w:cs="Times New Roman"/>
          <w:sz w:val="24"/>
        </w:rPr>
        <w:t>a interpretação</w:t>
      </w:r>
      <w:r>
        <w:rPr>
          <w:rFonts w:ascii="Times New Roman" w:hAnsi="Times New Roman" w:cs="Times New Roman"/>
          <w:sz w:val="24"/>
        </w:rPr>
        <w:t xml:space="preserve"> </w:t>
      </w:r>
      <w:r w:rsidR="00985AA4">
        <w:rPr>
          <w:rFonts w:ascii="Times New Roman" w:hAnsi="Times New Roman" w:cs="Times New Roman"/>
          <w:sz w:val="24"/>
        </w:rPr>
        <w:t>d</w:t>
      </w:r>
      <w:r>
        <w:rPr>
          <w:rFonts w:ascii="Times New Roman" w:hAnsi="Times New Roman" w:cs="Times New Roman"/>
          <w:sz w:val="24"/>
        </w:rPr>
        <w:t xml:space="preserve">este </w:t>
      </w:r>
      <w:r w:rsidRPr="00545CAB">
        <w:rPr>
          <w:rFonts w:ascii="Times New Roman" w:hAnsi="Times New Roman" w:cs="Times New Roman"/>
          <w:sz w:val="24"/>
        </w:rPr>
        <w:t xml:space="preserve">ordenamento jurídico </w:t>
      </w:r>
      <w:r w:rsidRPr="00545CAB">
        <w:rPr>
          <w:rFonts w:ascii="Times New Roman" w:hAnsi="Times New Roman" w:cs="Times New Roman"/>
          <w:i/>
          <w:sz w:val="24"/>
        </w:rPr>
        <w:t>pro homine</w:t>
      </w:r>
      <w:r w:rsidRPr="00545CAB">
        <w:rPr>
          <w:rFonts w:ascii="Times New Roman" w:hAnsi="Times New Roman" w:cs="Times New Roman"/>
          <w:sz w:val="24"/>
        </w:rPr>
        <w:t>, pró vulneráveis</w:t>
      </w:r>
      <w:r w:rsidRPr="00545CAB">
        <w:rPr>
          <w:rStyle w:val="Refdenotaderodap"/>
          <w:rFonts w:ascii="Times New Roman" w:hAnsi="Times New Roman" w:cs="Times New Roman"/>
          <w:sz w:val="24"/>
        </w:rPr>
        <w:footnoteReference w:id="7"/>
      </w:r>
      <w:r w:rsidRPr="00545CAB">
        <w:rPr>
          <w:rFonts w:ascii="Times New Roman" w:hAnsi="Times New Roman" w:cs="Times New Roman"/>
          <w:sz w:val="24"/>
        </w:rPr>
        <w:t>. Daí, portanto, é que decorre a diferença primordial na intervenção processual entre as duas instituições, uma vez que</w:t>
      </w:r>
      <w:r w:rsidR="005A3613">
        <w:rPr>
          <w:rFonts w:ascii="Times New Roman" w:hAnsi="Times New Roman" w:cs="Times New Roman"/>
          <w:sz w:val="24"/>
        </w:rPr>
        <w:t xml:space="preserve"> o</w:t>
      </w:r>
      <w:r w:rsidRPr="00545CAB">
        <w:rPr>
          <w:rFonts w:ascii="Times New Roman" w:hAnsi="Times New Roman" w:cs="Times New Roman"/>
          <w:sz w:val="24"/>
        </w:rPr>
        <w:t xml:space="preserve"> órgão ministerial, com fundamento na integridade da ordem jurídica, atua de forma objetiva, e o defensorial, vinculado aos interesses das camadas mais vulnerabilizadas da sociedade, intervém subjetivamente</w:t>
      </w:r>
      <w:r w:rsidRPr="00545CAB">
        <w:rPr>
          <w:rStyle w:val="Refdenotaderodap"/>
          <w:rFonts w:ascii="Times New Roman" w:hAnsi="Times New Roman" w:cs="Times New Roman"/>
          <w:sz w:val="24"/>
        </w:rPr>
        <w:footnoteReference w:id="8"/>
      </w:r>
      <w:r w:rsidRPr="00545CAB">
        <w:rPr>
          <w:rFonts w:ascii="Times New Roman" w:hAnsi="Times New Roman" w:cs="Times New Roman"/>
          <w:sz w:val="24"/>
        </w:rPr>
        <w:t xml:space="preserve">. </w:t>
      </w:r>
    </w:p>
    <w:p w:rsidR="00F41350" w:rsidRPr="001764C9" w:rsidRDefault="00A458DF" w:rsidP="00F12AFB">
      <w:pPr>
        <w:spacing w:before="0" w:after="0"/>
        <w:rPr>
          <w:rFonts w:ascii="Times New Roman" w:hAnsi="Times New Roman" w:cs="Times New Roman"/>
          <w:sz w:val="24"/>
        </w:rPr>
      </w:pPr>
      <w:r>
        <w:rPr>
          <w:rFonts w:ascii="Times New Roman" w:hAnsi="Times New Roman" w:cs="Times New Roman"/>
          <w:sz w:val="24"/>
        </w:rPr>
        <w:t>Recentemente</w:t>
      </w:r>
      <w:r w:rsidR="000308F7">
        <w:rPr>
          <w:rFonts w:ascii="Times New Roman" w:hAnsi="Times New Roman" w:cs="Times New Roman"/>
          <w:sz w:val="24"/>
        </w:rPr>
        <w:t>, o Superior Tribunal de Just</w:t>
      </w:r>
      <w:r w:rsidR="00F12AFB">
        <w:rPr>
          <w:rFonts w:ascii="Times New Roman" w:hAnsi="Times New Roman" w:cs="Times New Roman"/>
          <w:sz w:val="24"/>
        </w:rPr>
        <w:t xml:space="preserve">iça reconheceu </w:t>
      </w:r>
      <w:r w:rsidR="002A4A3D">
        <w:rPr>
          <w:rFonts w:ascii="Times New Roman" w:hAnsi="Times New Roman" w:cs="Times New Roman"/>
          <w:sz w:val="24"/>
        </w:rPr>
        <w:t>a</w:t>
      </w:r>
      <w:r w:rsidR="00F12AFB">
        <w:rPr>
          <w:rFonts w:ascii="Times New Roman" w:hAnsi="Times New Roman" w:cs="Times New Roman"/>
          <w:sz w:val="24"/>
        </w:rPr>
        <w:t xml:space="preserve"> atuação da Defensoria Pública como guardiã dos </w:t>
      </w:r>
      <w:r w:rsidR="0062325E" w:rsidRPr="0062325E">
        <w:rPr>
          <w:rFonts w:ascii="Times New Roman" w:hAnsi="Times New Roman" w:cs="Times New Roman"/>
          <w:sz w:val="24"/>
        </w:rPr>
        <w:t>vulneráveis,</w:t>
      </w:r>
      <w:r w:rsidR="00F12AFB">
        <w:rPr>
          <w:rFonts w:ascii="Times New Roman" w:hAnsi="Times New Roman" w:cs="Times New Roman"/>
          <w:sz w:val="24"/>
        </w:rPr>
        <w:t xml:space="preserve"> acolheu expressamente seu conceito</w:t>
      </w:r>
      <w:r w:rsidR="00F12AFB">
        <w:rPr>
          <w:rStyle w:val="Refdenotaderodap"/>
          <w:rFonts w:ascii="Times New Roman" w:hAnsi="Times New Roman" w:cs="Times New Roman"/>
          <w:sz w:val="24"/>
        </w:rPr>
        <w:footnoteReference w:id="9"/>
      </w:r>
      <w:r w:rsidR="00F12AFB">
        <w:rPr>
          <w:rFonts w:ascii="Times New Roman" w:hAnsi="Times New Roman" w:cs="Times New Roman"/>
          <w:sz w:val="24"/>
        </w:rPr>
        <w:t xml:space="preserve"> e, admitindo a singularidade desta intervenção defensorial, distinguiu-a do </w:t>
      </w:r>
      <w:r w:rsidR="00F12AFB">
        <w:rPr>
          <w:rFonts w:ascii="Times New Roman" w:hAnsi="Times New Roman" w:cs="Times New Roman"/>
          <w:i/>
          <w:sz w:val="24"/>
        </w:rPr>
        <w:t>Amicus Curiae</w:t>
      </w:r>
      <w:r w:rsidR="00F12AFB">
        <w:rPr>
          <w:rFonts w:ascii="Times New Roman" w:hAnsi="Times New Roman" w:cs="Times New Roman"/>
          <w:sz w:val="24"/>
        </w:rPr>
        <w:t xml:space="preserve"> no </w:t>
      </w:r>
      <w:r w:rsidR="00F12AFB" w:rsidRPr="0049396B">
        <w:rPr>
          <w:rFonts w:ascii="Times New Roman" w:hAnsi="Times New Roman" w:cs="Times New Roman"/>
          <w:color w:val="000000" w:themeColor="text1"/>
          <w:sz w:val="24"/>
        </w:rPr>
        <w:t>EDcl no EREsp 1.712/163/SP</w:t>
      </w:r>
      <w:r w:rsidR="00F12AFB" w:rsidRPr="0049396B">
        <w:rPr>
          <w:rStyle w:val="Refdenotaderodap"/>
          <w:rFonts w:ascii="Times New Roman" w:hAnsi="Times New Roman" w:cs="Times New Roman"/>
          <w:color w:val="000000" w:themeColor="text1"/>
          <w:sz w:val="24"/>
        </w:rPr>
        <w:footnoteReference w:id="10"/>
      </w:r>
      <w:r w:rsidR="00F12AFB" w:rsidRPr="0049396B">
        <w:rPr>
          <w:rFonts w:ascii="Times New Roman" w:hAnsi="Times New Roman" w:cs="Times New Roman"/>
          <w:color w:val="000000" w:themeColor="text1"/>
          <w:sz w:val="24"/>
        </w:rPr>
        <w:t>.</w:t>
      </w:r>
      <w:r w:rsidR="00F41350">
        <w:rPr>
          <w:rFonts w:ascii="Times New Roman" w:hAnsi="Times New Roman" w:cs="Times New Roman"/>
          <w:color w:val="000000" w:themeColor="text1"/>
          <w:sz w:val="24"/>
        </w:rPr>
        <w:t xml:space="preserve"> De acordo com a Corte, </w:t>
      </w:r>
      <w:r w:rsidR="00B63853">
        <w:rPr>
          <w:rFonts w:ascii="Times New Roman" w:hAnsi="Times New Roman" w:cs="Times New Roman"/>
          <w:i/>
          <w:sz w:val="24"/>
        </w:rPr>
        <w:t>Custos Vulnerabilis</w:t>
      </w:r>
      <w:r w:rsidR="00B63853">
        <w:rPr>
          <w:rFonts w:ascii="Times New Roman" w:hAnsi="Times New Roman" w:cs="Times New Roman"/>
          <w:sz w:val="24"/>
        </w:rPr>
        <w:t xml:space="preserve"> é o modo de intervenção defensorial em nome próprio e em prol de seus interesses institucionais na busca democrática pelo progresso jurídico-social dos indivíduos vulnerabilizados tanto em termos processuais quanto em </w:t>
      </w:r>
      <w:r w:rsidR="002A4A3D">
        <w:rPr>
          <w:rFonts w:ascii="Times New Roman" w:hAnsi="Times New Roman" w:cs="Times New Roman"/>
          <w:sz w:val="24"/>
        </w:rPr>
        <w:t>termos</w:t>
      </w:r>
      <w:r w:rsidR="00B63853">
        <w:rPr>
          <w:rFonts w:ascii="Times New Roman" w:hAnsi="Times New Roman" w:cs="Times New Roman"/>
          <w:sz w:val="24"/>
        </w:rPr>
        <w:t xml:space="preserve"> jurídico-político</w:t>
      </w:r>
      <w:r w:rsidR="002A4A3D">
        <w:rPr>
          <w:rFonts w:ascii="Times New Roman" w:hAnsi="Times New Roman" w:cs="Times New Roman"/>
          <w:sz w:val="24"/>
        </w:rPr>
        <w:t>s</w:t>
      </w:r>
      <w:r w:rsidR="00B63853">
        <w:rPr>
          <w:rStyle w:val="Refdenotaderodap"/>
          <w:rFonts w:ascii="Times New Roman" w:hAnsi="Times New Roman" w:cs="Times New Roman"/>
          <w:sz w:val="24"/>
        </w:rPr>
        <w:footnoteReference w:id="11"/>
      </w:r>
      <w:r w:rsidR="00B63853">
        <w:rPr>
          <w:rFonts w:ascii="Times New Roman" w:hAnsi="Times New Roman" w:cs="Times New Roman"/>
          <w:sz w:val="24"/>
        </w:rPr>
        <w:t>.</w:t>
      </w:r>
    </w:p>
    <w:p w:rsidR="00F12AFB" w:rsidRDefault="00F12AFB" w:rsidP="00F12AFB">
      <w:pPr>
        <w:spacing w:before="0" w:after="0"/>
        <w:rPr>
          <w:rFonts w:ascii="Times New Roman" w:hAnsi="Times New Roman" w:cs="Times New Roman"/>
          <w:sz w:val="24"/>
        </w:rPr>
      </w:pPr>
      <w:r>
        <w:rPr>
          <w:rFonts w:ascii="Times New Roman" w:hAnsi="Times New Roman" w:cs="Times New Roman"/>
          <w:sz w:val="24"/>
        </w:rPr>
        <w:t>Outra ideia basilar da doutrina reside na possibilidade de a Defensoria Pública ocupar diversos polos processuais simultaneamente, assumindo verdadeiro dinamismo em suas posições processuais</w:t>
      </w:r>
      <w:r>
        <w:rPr>
          <w:rStyle w:val="Refdenotaderodap"/>
          <w:rFonts w:ascii="Times New Roman" w:hAnsi="Times New Roman" w:cs="Times New Roman"/>
          <w:sz w:val="24"/>
        </w:rPr>
        <w:footnoteReference w:id="12"/>
      </w:r>
      <w:r w:rsidR="00A945D0">
        <w:rPr>
          <w:rFonts w:ascii="Times New Roman" w:hAnsi="Times New Roman" w:cs="Times New Roman"/>
          <w:sz w:val="24"/>
        </w:rPr>
        <w:t xml:space="preserve">, </w:t>
      </w:r>
      <w:r w:rsidR="00A945D0" w:rsidRPr="001B554D">
        <w:rPr>
          <w:rFonts w:ascii="Times New Roman" w:hAnsi="Times New Roman" w:cs="Times New Roman"/>
          <w:sz w:val="24"/>
        </w:rPr>
        <w:t xml:space="preserve">distanciando-se das formas de atuação tradicionalmente </w:t>
      </w:r>
      <w:r w:rsidR="00985AA4">
        <w:rPr>
          <w:rFonts w:ascii="Times New Roman" w:hAnsi="Times New Roman" w:cs="Times New Roman"/>
          <w:sz w:val="24"/>
        </w:rPr>
        <w:t xml:space="preserve">conhecidas, uma vez que </w:t>
      </w:r>
      <w:r>
        <w:rPr>
          <w:rFonts w:ascii="Times New Roman" w:hAnsi="Times New Roman" w:cs="Times New Roman"/>
          <w:sz w:val="24"/>
        </w:rPr>
        <w:t>o interesse público do Estado Defensor reside no seu próprio interesse institucional inerente à sua missão constitucional e legal de atuar em favor dos vulneráveis e de promover os direitos humanos.</w:t>
      </w:r>
    </w:p>
    <w:p w:rsidR="00DB0F14" w:rsidRDefault="00F41350" w:rsidP="00CF57E9">
      <w:pPr>
        <w:spacing w:before="0" w:after="0"/>
        <w:rPr>
          <w:rFonts w:ascii="Times New Roman" w:hAnsi="Times New Roman" w:cs="Times New Roman"/>
          <w:sz w:val="24"/>
        </w:rPr>
      </w:pPr>
      <w:r>
        <w:rPr>
          <w:rFonts w:ascii="Times New Roman" w:hAnsi="Times New Roman" w:cs="Times New Roman"/>
          <w:sz w:val="24"/>
        </w:rPr>
        <w:t xml:space="preserve">Neste sentido, </w:t>
      </w:r>
      <w:r w:rsidR="00356163">
        <w:rPr>
          <w:rFonts w:ascii="Times New Roman" w:hAnsi="Times New Roman" w:cs="Times New Roman"/>
          <w:sz w:val="24"/>
        </w:rPr>
        <w:t>a</w:t>
      </w:r>
      <w:r w:rsidR="00CF57E9">
        <w:rPr>
          <w:rFonts w:ascii="Times New Roman" w:hAnsi="Times New Roman" w:cs="Times New Roman"/>
          <w:sz w:val="24"/>
        </w:rPr>
        <w:t xml:space="preserve"> missão institucional da Defensoria Pública decorre dos contornos normativos a ela atribuídos com a promulgação da Constituição Federal de 1988 e de suas respectivas emendas ao longo dos últimos anos</w:t>
      </w:r>
      <w:r w:rsidR="005B31F9">
        <w:rPr>
          <w:rFonts w:ascii="Times New Roman" w:hAnsi="Times New Roman" w:cs="Times New Roman"/>
          <w:sz w:val="24"/>
        </w:rPr>
        <w:t xml:space="preserve"> (</w:t>
      </w:r>
      <w:r w:rsidR="006E0B1A" w:rsidRPr="006E0B1A">
        <w:rPr>
          <w:rFonts w:ascii="Times New Roman" w:hAnsi="Times New Roman" w:cs="Times New Roman"/>
          <w:sz w:val="24"/>
        </w:rPr>
        <w:t>ECs nº 45/2004, nº 69/2012, nº 74/2013 e nº 80/2014</w:t>
      </w:r>
      <w:r w:rsidR="006E0B1A">
        <w:rPr>
          <w:rFonts w:ascii="Times New Roman" w:hAnsi="Times New Roman" w:cs="Times New Roman"/>
          <w:sz w:val="24"/>
        </w:rPr>
        <w:t>)</w:t>
      </w:r>
      <w:r w:rsidR="00CF57E9">
        <w:rPr>
          <w:rFonts w:ascii="Times New Roman" w:hAnsi="Times New Roman" w:cs="Times New Roman"/>
          <w:sz w:val="24"/>
        </w:rPr>
        <w:t xml:space="preserve">. </w:t>
      </w:r>
      <w:r w:rsidR="00032B91">
        <w:rPr>
          <w:rFonts w:ascii="Times New Roman" w:hAnsi="Times New Roman" w:cs="Times New Roman"/>
          <w:sz w:val="24"/>
        </w:rPr>
        <w:t>Frisa-se</w:t>
      </w:r>
      <w:r w:rsidR="00CF57E9">
        <w:rPr>
          <w:rFonts w:ascii="Times New Roman" w:hAnsi="Times New Roman" w:cs="Times New Roman"/>
          <w:sz w:val="24"/>
        </w:rPr>
        <w:t>, a Instituição se trata de órgão permanente, essencial à função jurisdicional do Estado, encarregado de promover os direitos humanos e prestar assistência jurídica integral e gratuita aos necessitados, devendo atuar n</w:t>
      </w:r>
      <w:r w:rsidR="001A2264">
        <w:rPr>
          <w:rFonts w:ascii="Times New Roman" w:hAnsi="Times New Roman" w:cs="Times New Roman"/>
          <w:sz w:val="24"/>
        </w:rPr>
        <w:t>as múltiplas ondas de acesso à j</w:t>
      </w:r>
      <w:r w:rsidR="00CF57E9">
        <w:rPr>
          <w:rFonts w:ascii="Times New Roman" w:hAnsi="Times New Roman" w:cs="Times New Roman"/>
          <w:sz w:val="24"/>
        </w:rPr>
        <w:t>ustiça para defender os diversos grupos vulneráveis existentes em nossa sociedade.</w:t>
      </w:r>
    </w:p>
    <w:p w:rsidR="00093152" w:rsidRPr="00B147A3" w:rsidRDefault="00985AA4" w:rsidP="00093152">
      <w:pPr>
        <w:spacing w:before="0" w:after="0"/>
        <w:rPr>
          <w:rFonts w:ascii="Times New Roman" w:hAnsi="Times New Roman" w:cs="Times New Roman"/>
          <w:sz w:val="24"/>
        </w:rPr>
      </w:pPr>
      <w:r w:rsidRPr="00B147A3">
        <w:rPr>
          <w:rFonts w:ascii="Times New Roman" w:hAnsi="Times New Roman" w:cs="Times New Roman"/>
          <w:sz w:val="24"/>
        </w:rPr>
        <w:t>Concluindo, a</w:t>
      </w:r>
      <w:r w:rsidR="00093152" w:rsidRPr="00B147A3">
        <w:rPr>
          <w:rFonts w:ascii="Times New Roman" w:hAnsi="Times New Roman" w:cs="Times New Roman"/>
          <w:sz w:val="24"/>
        </w:rPr>
        <w:t xml:space="preserve">o contrário dos interesses institucionais do Ministério Público, que atua como fiscal da lei, o Estado Defensor possui a sua vocação voltada em favor dos grupos e indivíduos vulneráveis, devendo atuar em cooperação ou, ainda, em resistência aos demais atores processuais e integrantes da lide. Ou seja, a atuação da Defensoria Pública enquanto </w:t>
      </w:r>
      <w:r w:rsidR="00093152" w:rsidRPr="00B147A3">
        <w:rPr>
          <w:rFonts w:ascii="Times New Roman" w:hAnsi="Times New Roman" w:cs="Times New Roman"/>
          <w:i/>
          <w:sz w:val="24"/>
        </w:rPr>
        <w:t>Custos Vulnerabilis</w:t>
      </w:r>
      <w:r w:rsidR="00093152" w:rsidRPr="00B147A3">
        <w:rPr>
          <w:rFonts w:ascii="Times New Roman" w:hAnsi="Times New Roman" w:cs="Times New Roman"/>
          <w:sz w:val="24"/>
        </w:rPr>
        <w:t xml:space="preserve"> é autônoma, independente, e deve ser desempenhada mesmo quando a parte for patrocinada por advogado particular ou a natureza da </w:t>
      </w:r>
      <w:r w:rsidR="00093152" w:rsidRPr="00151D9E">
        <w:rPr>
          <w:rFonts w:ascii="Times New Roman" w:hAnsi="Times New Roman" w:cs="Times New Roman"/>
          <w:sz w:val="24"/>
        </w:rPr>
        <w:t xml:space="preserve">demanda </w:t>
      </w:r>
      <w:r w:rsidR="00093152" w:rsidRPr="00B147A3">
        <w:rPr>
          <w:rFonts w:ascii="Times New Roman" w:hAnsi="Times New Roman" w:cs="Times New Roman"/>
          <w:sz w:val="24"/>
        </w:rPr>
        <w:t>exigir parecer ministerial, uma vez que a presença destes no feito não tem o condão de excluir a intervenção institucional da Defensoria Pública, mormente em se tratando de Ministério Público, o qual não possui qualquer conflito de atribuição com o órgão defensorial.</w:t>
      </w:r>
    </w:p>
    <w:p w:rsidR="000308F7" w:rsidRDefault="00D12605" w:rsidP="00071AC4">
      <w:pPr>
        <w:spacing w:before="0" w:after="0"/>
        <w:rPr>
          <w:rFonts w:ascii="Times New Roman" w:hAnsi="Times New Roman" w:cs="Times New Roman"/>
          <w:b/>
          <w:sz w:val="24"/>
        </w:rPr>
      </w:pPr>
      <w:r>
        <w:rPr>
          <w:rFonts w:ascii="Times New Roman" w:hAnsi="Times New Roman" w:cs="Times New Roman"/>
          <w:sz w:val="24"/>
        </w:rPr>
        <w:t>Ante o exposto</w:t>
      </w:r>
      <w:r w:rsidR="00985AA4" w:rsidRPr="00B147A3">
        <w:rPr>
          <w:rFonts w:ascii="Times New Roman" w:hAnsi="Times New Roman" w:cs="Times New Roman"/>
          <w:sz w:val="24"/>
        </w:rPr>
        <w:t xml:space="preserve">, </w:t>
      </w:r>
      <w:r>
        <w:rPr>
          <w:rFonts w:ascii="Times New Roman" w:hAnsi="Times New Roman" w:cs="Times New Roman"/>
          <w:sz w:val="24"/>
        </w:rPr>
        <w:t xml:space="preserve">com fulcro na sua vocação constitucional, </w:t>
      </w:r>
      <w:r w:rsidR="00985AA4" w:rsidRPr="00B147A3">
        <w:rPr>
          <w:rFonts w:ascii="Times New Roman" w:hAnsi="Times New Roman" w:cs="Times New Roman"/>
          <w:sz w:val="24"/>
        </w:rPr>
        <w:t xml:space="preserve">faz-se imprescindível a intervenção </w:t>
      </w:r>
      <w:r w:rsidR="00A80717">
        <w:rPr>
          <w:rFonts w:ascii="Times New Roman" w:hAnsi="Times New Roman" w:cs="Times New Roman"/>
          <w:sz w:val="24"/>
        </w:rPr>
        <w:t xml:space="preserve">institucional </w:t>
      </w:r>
      <w:r w:rsidR="00985AA4" w:rsidRPr="00B147A3">
        <w:rPr>
          <w:rFonts w:ascii="Times New Roman" w:hAnsi="Times New Roman" w:cs="Times New Roman"/>
          <w:sz w:val="24"/>
        </w:rPr>
        <w:t xml:space="preserve">da Defensoria Pública como guardiã dos vulneráveis </w:t>
      </w:r>
      <w:r w:rsidR="002A4A3D">
        <w:rPr>
          <w:rFonts w:ascii="Times New Roman" w:hAnsi="Times New Roman" w:cs="Times New Roman"/>
          <w:sz w:val="24"/>
        </w:rPr>
        <w:t>(</w:t>
      </w:r>
      <w:r w:rsidR="002A4A3D">
        <w:rPr>
          <w:rFonts w:ascii="Times New Roman" w:hAnsi="Times New Roman" w:cs="Times New Roman"/>
          <w:i/>
          <w:sz w:val="24"/>
        </w:rPr>
        <w:t xml:space="preserve">Custos </w:t>
      </w:r>
      <w:r w:rsidR="002A4A3D" w:rsidRPr="00D12605">
        <w:rPr>
          <w:rFonts w:ascii="Times New Roman" w:hAnsi="Times New Roman" w:cs="Times New Roman"/>
          <w:i/>
          <w:sz w:val="24"/>
        </w:rPr>
        <w:t>Vulnerabilis</w:t>
      </w:r>
      <w:r w:rsidR="002A4A3D">
        <w:rPr>
          <w:rFonts w:ascii="Times New Roman" w:hAnsi="Times New Roman" w:cs="Times New Roman"/>
          <w:sz w:val="24"/>
        </w:rPr>
        <w:t xml:space="preserve">) </w:t>
      </w:r>
      <w:r>
        <w:rPr>
          <w:rFonts w:ascii="Times New Roman" w:hAnsi="Times New Roman" w:cs="Times New Roman"/>
          <w:sz w:val="24"/>
        </w:rPr>
        <w:t>para resguardar os</w:t>
      </w:r>
      <w:r w:rsidR="00A80717">
        <w:rPr>
          <w:rFonts w:ascii="Times New Roman" w:hAnsi="Times New Roman" w:cs="Times New Roman"/>
          <w:sz w:val="24"/>
        </w:rPr>
        <w:t xml:space="preserve"> interesses dos necessitados e </w:t>
      </w:r>
      <w:r>
        <w:rPr>
          <w:rFonts w:ascii="Times New Roman" w:hAnsi="Times New Roman" w:cs="Times New Roman"/>
          <w:sz w:val="24"/>
        </w:rPr>
        <w:t xml:space="preserve">os direitos humanos, ainda que </w:t>
      </w:r>
      <w:r w:rsidR="00A80717">
        <w:rPr>
          <w:rFonts w:ascii="Times New Roman" w:hAnsi="Times New Roman" w:cs="Times New Roman"/>
          <w:sz w:val="24"/>
        </w:rPr>
        <w:t xml:space="preserve">de forma paralela a atuação do causídico ou </w:t>
      </w:r>
      <w:r>
        <w:rPr>
          <w:rFonts w:ascii="Times New Roman" w:hAnsi="Times New Roman" w:cs="Times New Roman"/>
          <w:sz w:val="24"/>
        </w:rPr>
        <w:t xml:space="preserve">até mesmo </w:t>
      </w:r>
      <w:r w:rsidR="00A80717">
        <w:rPr>
          <w:rFonts w:ascii="Times New Roman" w:hAnsi="Times New Roman" w:cs="Times New Roman"/>
          <w:sz w:val="24"/>
        </w:rPr>
        <w:t>do defensor público constituído pelo litigante hipossuficiente</w:t>
      </w:r>
      <w:r>
        <w:rPr>
          <w:rFonts w:ascii="Times New Roman" w:hAnsi="Times New Roman" w:cs="Times New Roman"/>
          <w:sz w:val="24"/>
        </w:rPr>
        <w:t xml:space="preserve">, </w:t>
      </w:r>
      <w:r w:rsidR="005F6484" w:rsidRPr="002A4A3D">
        <w:rPr>
          <w:rFonts w:ascii="Times New Roman" w:hAnsi="Times New Roman" w:cs="Times New Roman"/>
          <w:sz w:val="24"/>
        </w:rPr>
        <w:t>sempre</w:t>
      </w:r>
      <w:r w:rsidR="005F6484" w:rsidRPr="00B147A3">
        <w:rPr>
          <w:rFonts w:ascii="Times New Roman" w:hAnsi="Times New Roman" w:cs="Times New Roman"/>
          <w:sz w:val="24"/>
        </w:rPr>
        <w:t xml:space="preserve"> que a demanda apresentar desequilíbrio entre as partes, principalmente em </w:t>
      </w:r>
      <w:r w:rsidR="00151D9E">
        <w:rPr>
          <w:rFonts w:ascii="Times New Roman" w:hAnsi="Times New Roman" w:cs="Times New Roman"/>
          <w:sz w:val="24"/>
        </w:rPr>
        <w:t>litígios</w:t>
      </w:r>
      <w:r w:rsidR="00985AA4" w:rsidRPr="00B147A3">
        <w:rPr>
          <w:rFonts w:ascii="Times New Roman" w:hAnsi="Times New Roman" w:cs="Times New Roman"/>
          <w:sz w:val="24"/>
        </w:rPr>
        <w:t xml:space="preserve"> estruturais, como, por exemplo, em ação civil pública ajuizada pelo Ministério Público envolvendo direitos de grupos constitucionalmente vulneráveis </w:t>
      </w:r>
      <w:r w:rsidR="00A80717">
        <w:rPr>
          <w:rFonts w:ascii="Times New Roman" w:hAnsi="Times New Roman" w:cs="Times New Roman"/>
          <w:sz w:val="24"/>
        </w:rPr>
        <w:t xml:space="preserve">– aqueles escolhidos pela Carta Magna como merecedores </w:t>
      </w:r>
      <w:r>
        <w:rPr>
          <w:rFonts w:ascii="Times New Roman" w:hAnsi="Times New Roman" w:cs="Times New Roman"/>
          <w:sz w:val="24"/>
        </w:rPr>
        <w:t xml:space="preserve">de especial proteção Estatal, </w:t>
      </w:r>
      <w:r w:rsidR="00985AA4" w:rsidRPr="00B147A3">
        <w:rPr>
          <w:rFonts w:ascii="Times New Roman" w:hAnsi="Times New Roman" w:cs="Times New Roman"/>
          <w:sz w:val="24"/>
        </w:rPr>
        <w:t>como indígenas, consumidores, idosos, crianças e adolescentes</w:t>
      </w:r>
      <w:r w:rsidR="00985AA4" w:rsidRPr="00B147A3">
        <w:rPr>
          <w:rStyle w:val="Refdenotaderodap"/>
          <w:rFonts w:ascii="Times New Roman" w:hAnsi="Times New Roman" w:cs="Times New Roman"/>
          <w:sz w:val="24"/>
        </w:rPr>
        <w:footnoteReference w:id="13"/>
      </w:r>
      <w:r w:rsidR="00985AA4" w:rsidRPr="00B147A3">
        <w:rPr>
          <w:rFonts w:ascii="Times New Roman" w:hAnsi="Times New Roman" w:cs="Times New Roman"/>
          <w:sz w:val="24"/>
        </w:rPr>
        <w:t>, dentre outros</w:t>
      </w:r>
      <w:r>
        <w:rPr>
          <w:rFonts w:ascii="Times New Roman" w:hAnsi="Times New Roman" w:cs="Times New Roman"/>
          <w:sz w:val="24"/>
        </w:rPr>
        <w:t xml:space="preserve"> -, </w:t>
      </w:r>
      <w:r w:rsidR="00E067F0" w:rsidRPr="00B147A3">
        <w:rPr>
          <w:rFonts w:ascii="Times New Roman" w:hAnsi="Times New Roman" w:cs="Times New Roman"/>
          <w:sz w:val="24"/>
        </w:rPr>
        <w:t>em verdadeiro</w:t>
      </w:r>
      <w:r>
        <w:rPr>
          <w:rFonts w:ascii="Times New Roman" w:hAnsi="Times New Roman" w:cs="Times New Roman"/>
          <w:sz w:val="24"/>
        </w:rPr>
        <w:t xml:space="preserve"> compromisso </w:t>
      </w:r>
      <w:r w:rsidR="00463640">
        <w:rPr>
          <w:rFonts w:ascii="Times New Roman" w:hAnsi="Times New Roman" w:cs="Times New Roman"/>
          <w:sz w:val="24"/>
        </w:rPr>
        <w:t>com a</w:t>
      </w:r>
      <w:r>
        <w:rPr>
          <w:rFonts w:ascii="Times New Roman" w:hAnsi="Times New Roman" w:cs="Times New Roman"/>
          <w:sz w:val="24"/>
        </w:rPr>
        <w:t xml:space="preserve"> evolução jurídico-social</w:t>
      </w:r>
      <w:r w:rsidR="00E067F0" w:rsidRPr="00B147A3">
        <w:rPr>
          <w:rFonts w:ascii="Times New Roman" w:hAnsi="Times New Roman" w:cs="Times New Roman"/>
          <w:sz w:val="24"/>
        </w:rPr>
        <w:t xml:space="preserve"> </w:t>
      </w:r>
      <w:r>
        <w:rPr>
          <w:rFonts w:ascii="Times New Roman" w:hAnsi="Times New Roman" w:cs="Times New Roman"/>
          <w:sz w:val="24"/>
        </w:rPr>
        <w:t>das</w:t>
      </w:r>
      <w:r w:rsidR="00E067F0" w:rsidRPr="00B147A3">
        <w:rPr>
          <w:rFonts w:ascii="Times New Roman" w:hAnsi="Times New Roman" w:cs="Times New Roman"/>
          <w:sz w:val="24"/>
        </w:rPr>
        <w:t xml:space="preserve"> </w:t>
      </w:r>
      <w:r>
        <w:rPr>
          <w:rFonts w:ascii="Times New Roman" w:hAnsi="Times New Roman" w:cs="Times New Roman"/>
          <w:sz w:val="24"/>
        </w:rPr>
        <w:t>coletividades necessitadas</w:t>
      </w:r>
      <w:r w:rsidR="00E067F0" w:rsidRPr="00B147A3">
        <w:rPr>
          <w:rFonts w:ascii="Times New Roman" w:hAnsi="Times New Roman" w:cs="Times New Roman"/>
          <w:sz w:val="24"/>
        </w:rPr>
        <w:t>.</w:t>
      </w:r>
    </w:p>
    <w:p w:rsidR="00092B8B" w:rsidRDefault="00092B8B" w:rsidP="0036180C">
      <w:pPr>
        <w:spacing w:before="0" w:after="0"/>
        <w:ind w:firstLine="0"/>
        <w:jc w:val="left"/>
        <w:rPr>
          <w:rFonts w:ascii="Times New Roman" w:hAnsi="Times New Roman" w:cs="Times New Roman"/>
          <w:b/>
          <w:sz w:val="24"/>
        </w:rPr>
      </w:pPr>
    </w:p>
    <w:p w:rsidR="00092B8B" w:rsidRDefault="0075576C" w:rsidP="0036180C">
      <w:pPr>
        <w:spacing w:before="0" w:after="0"/>
        <w:ind w:firstLine="0"/>
        <w:jc w:val="left"/>
        <w:rPr>
          <w:rFonts w:ascii="Times New Roman" w:hAnsi="Times New Roman" w:cs="Times New Roman"/>
          <w:b/>
          <w:sz w:val="24"/>
        </w:rPr>
      </w:pPr>
      <w:r>
        <w:rPr>
          <w:rFonts w:ascii="Times New Roman" w:hAnsi="Times New Roman" w:cs="Times New Roman"/>
          <w:b/>
          <w:sz w:val="24"/>
        </w:rPr>
        <w:t>2</w:t>
      </w:r>
      <w:r w:rsidR="00092B8B">
        <w:rPr>
          <w:rFonts w:ascii="Times New Roman" w:hAnsi="Times New Roman" w:cs="Times New Roman"/>
          <w:b/>
          <w:sz w:val="24"/>
        </w:rPr>
        <w:t xml:space="preserve">. </w:t>
      </w:r>
      <w:r w:rsidR="004C64F2">
        <w:rPr>
          <w:rFonts w:ascii="Times New Roman" w:hAnsi="Times New Roman" w:cs="Times New Roman"/>
          <w:b/>
          <w:sz w:val="24"/>
        </w:rPr>
        <w:t>O</w:t>
      </w:r>
      <w:r w:rsidR="00092B8B">
        <w:rPr>
          <w:rFonts w:ascii="Times New Roman" w:hAnsi="Times New Roman" w:cs="Times New Roman"/>
          <w:b/>
          <w:sz w:val="24"/>
        </w:rPr>
        <w:t xml:space="preserve"> </w:t>
      </w:r>
      <w:r w:rsidR="00092B8B">
        <w:rPr>
          <w:rFonts w:ascii="Times New Roman" w:hAnsi="Times New Roman" w:cs="Times New Roman"/>
          <w:b/>
          <w:i/>
          <w:sz w:val="24"/>
        </w:rPr>
        <w:t>Custos Vulnerabilis</w:t>
      </w:r>
      <w:r w:rsidR="00092B8B">
        <w:rPr>
          <w:rFonts w:ascii="Times New Roman" w:hAnsi="Times New Roman" w:cs="Times New Roman"/>
          <w:b/>
          <w:sz w:val="24"/>
        </w:rPr>
        <w:t xml:space="preserve"> na Ação Civil Pública</w:t>
      </w:r>
    </w:p>
    <w:p w:rsidR="00B45C1D" w:rsidRDefault="00EC0197" w:rsidP="00EC0197">
      <w:pPr>
        <w:spacing w:before="0" w:after="0"/>
        <w:rPr>
          <w:rFonts w:ascii="Times New Roman" w:hAnsi="Times New Roman" w:cs="Times New Roman"/>
          <w:sz w:val="24"/>
        </w:rPr>
      </w:pPr>
      <w:r>
        <w:rPr>
          <w:rFonts w:ascii="Times New Roman" w:hAnsi="Times New Roman" w:cs="Times New Roman"/>
          <w:sz w:val="24"/>
        </w:rPr>
        <w:t xml:space="preserve">A Defensoria Pública é um sujeito processual autônomo incumbido de tutelar interesses públicos primários, referentes à defesa de grupos vulneráveis, e secundários, que dizem respeito aos interesses administrativos da </w:t>
      </w:r>
      <w:r w:rsidR="00D40DF6">
        <w:rPr>
          <w:rFonts w:ascii="Times New Roman" w:hAnsi="Times New Roman" w:cs="Times New Roman"/>
          <w:sz w:val="24"/>
        </w:rPr>
        <w:t xml:space="preserve">própria </w:t>
      </w:r>
      <w:r>
        <w:rPr>
          <w:rFonts w:ascii="Times New Roman" w:hAnsi="Times New Roman" w:cs="Times New Roman"/>
          <w:sz w:val="24"/>
        </w:rPr>
        <w:t xml:space="preserve">instituição. </w:t>
      </w:r>
      <w:r w:rsidR="00A44392">
        <w:rPr>
          <w:rFonts w:ascii="Times New Roman" w:hAnsi="Times New Roman" w:cs="Times New Roman"/>
          <w:sz w:val="24"/>
        </w:rPr>
        <w:t xml:space="preserve">Como expressão e instrumento do regime democrático, </w:t>
      </w:r>
      <w:r w:rsidR="00B45C1D">
        <w:rPr>
          <w:rFonts w:ascii="Times New Roman" w:hAnsi="Times New Roman" w:cs="Times New Roman"/>
          <w:sz w:val="24"/>
        </w:rPr>
        <w:t>a atuação do Estado Defensor está aberta</w:t>
      </w:r>
      <w:r w:rsidR="00A44392">
        <w:rPr>
          <w:rFonts w:ascii="Times New Roman" w:hAnsi="Times New Roman" w:cs="Times New Roman"/>
          <w:sz w:val="24"/>
        </w:rPr>
        <w:t xml:space="preserve"> ao pluralismo, de modo que, e</w:t>
      </w:r>
      <w:r>
        <w:rPr>
          <w:rFonts w:ascii="Times New Roman" w:hAnsi="Times New Roman" w:cs="Times New Roman"/>
          <w:sz w:val="24"/>
        </w:rPr>
        <w:t>m razão desta</w:t>
      </w:r>
      <w:r w:rsidR="00F953C0">
        <w:rPr>
          <w:rFonts w:ascii="Times New Roman" w:hAnsi="Times New Roman" w:cs="Times New Roman"/>
          <w:sz w:val="24"/>
        </w:rPr>
        <w:t>s</w:t>
      </w:r>
      <w:r>
        <w:rPr>
          <w:rFonts w:ascii="Times New Roman" w:hAnsi="Times New Roman" w:cs="Times New Roman"/>
          <w:sz w:val="24"/>
        </w:rPr>
        <w:t xml:space="preserve"> característica</w:t>
      </w:r>
      <w:r w:rsidR="00F953C0">
        <w:rPr>
          <w:rFonts w:ascii="Times New Roman" w:hAnsi="Times New Roman" w:cs="Times New Roman"/>
          <w:sz w:val="24"/>
        </w:rPr>
        <w:t>s</w:t>
      </w:r>
      <w:r>
        <w:rPr>
          <w:rFonts w:ascii="Times New Roman" w:hAnsi="Times New Roman" w:cs="Times New Roman"/>
          <w:sz w:val="24"/>
        </w:rPr>
        <w:t xml:space="preserve"> e da possibilidade de assumir posições processuais dinâmicas, </w:t>
      </w:r>
      <w:r w:rsidR="00F953C0">
        <w:rPr>
          <w:rFonts w:ascii="Times New Roman" w:hAnsi="Times New Roman" w:cs="Times New Roman"/>
          <w:sz w:val="24"/>
        </w:rPr>
        <w:t>a</w:t>
      </w:r>
      <w:r w:rsidR="00A44392">
        <w:rPr>
          <w:rFonts w:ascii="Times New Roman" w:hAnsi="Times New Roman" w:cs="Times New Roman"/>
          <w:sz w:val="24"/>
        </w:rPr>
        <w:t xml:space="preserve"> legitimidade</w:t>
      </w:r>
      <w:r w:rsidR="00F953C0">
        <w:rPr>
          <w:rFonts w:ascii="Times New Roman" w:hAnsi="Times New Roman" w:cs="Times New Roman"/>
          <w:sz w:val="24"/>
        </w:rPr>
        <w:t xml:space="preserve"> defensorial</w:t>
      </w:r>
      <w:r w:rsidR="00A44392">
        <w:rPr>
          <w:rFonts w:ascii="Times New Roman" w:hAnsi="Times New Roman" w:cs="Times New Roman"/>
          <w:sz w:val="24"/>
        </w:rPr>
        <w:t xml:space="preserve"> jamais </w:t>
      </w:r>
      <w:r>
        <w:rPr>
          <w:rFonts w:ascii="Times New Roman" w:hAnsi="Times New Roman" w:cs="Times New Roman"/>
          <w:sz w:val="24"/>
        </w:rPr>
        <w:t xml:space="preserve">limitar-se-á </w:t>
      </w:r>
      <w:r w:rsidR="003D571C">
        <w:rPr>
          <w:rFonts w:ascii="Times New Roman" w:hAnsi="Times New Roman" w:cs="Times New Roman"/>
          <w:sz w:val="24"/>
        </w:rPr>
        <w:t xml:space="preserve">à </w:t>
      </w:r>
      <w:r w:rsidR="00B45C1D">
        <w:rPr>
          <w:rFonts w:ascii="Times New Roman" w:hAnsi="Times New Roman" w:cs="Times New Roman"/>
          <w:sz w:val="24"/>
        </w:rPr>
        <w:t>representação postulatória</w:t>
      </w:r>
      <w:r w:rsidR="00B657C3">
        <w:rPr>
          <w:rFonts w:ascii="Times New Roman" w:hAnsi="Times New Roman" w:cs="Times New Roman"/>
          <w:sz w:val="24"/>
        </w:rPr>
        <w:t xml:space="preserve"> do necessitado </w:t>
      </w:r>
      <w:r w:rsidR="00B657C3" w:rsidRPr="00F953C0">
        <w:rPr>
          <w:rFonts w:ascii="Times New Roman" w:hAnsi="Times New Roman" w:cs="Times New Roman"/>
          <w:sz w:val="24"/>
        </w:rPr>
        <w:t xml:space="preserve">ou </w:t>
      </w:r>
      <w:r w:rsidR="00B45C1D">
        <w:rPr>
          <w:rFonts w:ascii="Times New Roman" w:hAnsi="Times New Roman" w:cs="Times New Roman"/>
          <w:sz w:val="24"/>
        </w:rPr>
        <w:t>ao ajuizamento de demandas coletivas enquanto parte autora.</w:t>
      </w:r>
    </w:p>
    <w:p w:rsidR="00EC0197" w:rsidRDefault="0072287A" w:rsidP="00EC0197">
      <w:pPr>
        <w:spacing w:before="0" w:after="0"/>
        <w:rPr>
          <w:rFonts w:ascii="Times New Roman" w:hAnsi="Times New Roman" w:cs="Times New Roman"/>
          <w:sz w:val="24"/>
        </w:rPr>
      </w:pPr>
      <w:r>
        <w:rPr>
          <w:rFonts w:ascii="Times New Roman" w:hAnsi="Times New Roman" w:cs="Times New Roman"/>
          <w:sz w:val="24"/>
        </w:rPr>
        <w:t>Com efeito, a legitimidade institucional da Defensoria Pública divide-se em duas dimensões diferentes. A primeira delas, de natureza ob</w:t>
      </w:r>
      <w:r w:rsidR="005B33EE">
        <w:rPr>
          <w:rFonts w:ascii="Times New Roman" w:hAnsi="Times New Roman" w:cs="Times New Roman"/>
          <w:sz w:val="24"/>
        </w:rPr>
        <w:t>jetiva, versa sobre o acesso à j</w:t>
      </w:r>
      <w:r>
        <w:rPr>
          <w:rFonts w:ascii="Times New Roman" w:hAnsi="Times New Roman" w:cs="Times New Roman"/>
          <w:sz w:val="24"/>
        </w:rPr>
        <w:t xml:space="preserve">ustiça na defesa dos direitos humanos, como prevê o art. 134, da Carta Magna, ao passo que a segunda, de caráter subjetivo, refere-se </w:t>
      </w:r>
      <w:r w:rsidR="003D571C">
        <w:rPr>
          <w:rFonts w:ascii="Times New Roman" w:hAnsi="Times New Roman" w:cs="Times New Roman"/>
          <w:sz w:val="24"/>
        </w:rPr>
        <w:t>à</w:t>
      </w:r>
      <w:r w:rsidR="0075576C">
        <w:rPr>
          <w:rFonts w:ascii="Times New Roman" w:hAnsi="Times New Roman" w:cs="Times New Roman"/>
          <w:sz w:val="24"/>
        </w:rPr>
        <w:t xml:space="preserve"> promoção do acesso à j</w:t>
      </w:r>
      <w:r>
        <w:rPr>
          <w:rFonts w:ascii="Times New Roman" w:hAnsi="Times New Roman" w:cs="Times New Roman"/>
          <w:sz w:val="24"/>
        </w:rPr>
        <w:t xml:space="preserve">ustiça na defesa </w:t>
      </w:r>
      <w:r w:rsidR="002D238F">
        <w:rPr>
          <w:rFonts w:ascii="Times New Roman" w:hAnsi="Times New Roman" w:cs="Times New Roman"/>
          <w:sz w:val="24"/>
        </w:rPr>
        <w:t>dos</w:t>
      </w:r>
      <w:r>
        <w:rPr>
          <w:rFonts w:ascii="Times New Roman" w:hAnsi="Times New Roman" w:cs="Times New Roman"/>
          <w:sz w:val="24"/>
        </w:rPr>
        <w:t xml:space="preserve"> </w:t>
      </w:r>
      <w:r w:rsidR="002D238F">
        <w:rPr>
          <w:rFonts w:ascii="Times New Roman" w:hAnsi="Times New Roman" w:cs="Times New Roman"/>
          <w:sz w:val="24"/>
        </w:rPr>
        <w:t>vulneráveis</w:t>
      </w:r>
      <w:r>
        <w:rPr>
          <w:rFonts w:ascii="Times New Roman" w:hAnsi="Times New Roman" w:cs="Times New Roman"/>
          <w:sz w:val="24"/>
        </w:rPr>
        <w:t>, restando pacificado na jurisprudência dos tribunais superiores (ADI 3.943/DF</w:t>
      </w:r>
      <w:r>
        <w:rPr>
          <w:rStyle w:val="Refdenotaderodap"/>
          <w:rFonts w:ascii="Times New Roman" w:hAnsi="Times New Roman" w:cs="Times New Roman"/>
          <w:sz w:val="24"/>
        </w:rPr>
        <w:footnoteReference w:id="14"/>
      </w:r>
      <w:r>
        <w:rPr>
          <w:rFonts w:ascii="Times New Roman" w:hAnsi="Times New Roman" w:cs="Times New Roman"/>
          <w:sz w:val="24"/>
        </w:rPr>
        <w:t>, RE 733.433/MG</w:t>
      </w:r>
      <w:r>
        <w:rPr>
          <w:rStyle w:val="Refdenotaderodap"/>
          <w:rFonts w:ascii="Times New Roman" w:hAnsi="Times New Roman" w:cs="Times New Roman"/>
          <w:sz w:val="24"/>
        </w:rPr>
        <w:footnoteReference w:id="15"/>
      </w:r>
      <w:r>
        <w:rPr>
          <w:rFonts w:ascii="Times New Roman" w:hAnsi="Times New Roman" w:cs="Times New Roman"/>
          <w:sz w:val="24"/>
        </w:rPr>
        <w:t xml:space="preserve"> e EREsp nº 1.192.577/RS</w:t>
      </w:r>
      <w:r>
        <w:rPr>
          <w:rStyle w:val="Refdenotaderodap"/>
          <w:rFonts w:ascii="Times New Roman" w:hAnsi="Times New Roman" w:cs="Times New Roman"/>
          <w:sz w:val="24"/>
        </w:rPr>
        <w:footnoteReference w:id="16"/>
      </w:r>
      <w:r>
        <w:rPr>
          <w:rFonts w:ascii="Times New Roman" w:hAnsi="Times New Roman" w:cs="Times New Roman"/>
          <w:sz w:val="24"/>
        </w:rPr>
        <w:t xml:space="preserve">) a imprescindibilidade de ampliação do conceito de necessitado para além da carência </w:t>
      </w:r>
      <w:r w:rsidR="0082377F">
        <w:rPr>
          <w:rFonts w:ascii="Times New Roman" w:hAnsi="Times New Roman" w:cs="Times New Roman"/>
          <w:sz w:val="24"/>
        </w:rPr>
        <w:t>de</w:t>
      </w:r>
      <w:r>
        <w:rPr>
          <w:rFonts w:ascii="Times New Roman" w:hAnsi="Times New Roman" w:cs="Times New Roman"/>
          <w:sz w:val="24"/>
        </w:rPr>
        <w:t xml:space="preserve"> recursos econômicos, isto é, para abranger os necessitados organizacionais e vulneráveis, </w:t>
      </w:r>
      <w:r w:rsidR="007266A6">
        <w:rPr>
          <w:rFonts w:ascii="Times New Roman" w:hAnsi="Times New Roman" w:cs="Times New Roman"/>
          <w:sz w:val="24"/>
        </w:rPr>
        <w:t>conforme se discutirá em seção subsequente.</w:t>
      </w:r>
    </w:p>
    <w:p w:rsidR="00F75636" w:rsidRDefault="003D571C" w:rsidP="00F75636">
      <w:pPr>
        <w:spacing w:before="0" w:after="0"/>
        <w:rPr>
          <w:rFonts w:ascii="Times New Roman" w:hAnsi="Times New Roman" w:cs="Times New Roman"/>
          <w:sz w:val="24"/>
        </w:rPr>
      </w:pPr>
      <w:r>
        <w:rPr>
          <w:rFonts w:ascii="Times New Roman" w:hAnsi="Times New Roman" w:cs="Times New Roman"/>
          <w:sz w:val="24"/>
        </w:rPr>
        <w:t xml:space="preserve">No âmbito da Ação Civil Pública, especificamente, a legitimidade do Estado Defensor </w:t>
      </w:r>
      <w:r w:rsidR="00F75636">
        <w:rPr>
          <w:rFonts w:ascii="Times New Roman" w:hAnsi="Times New Roman" w:cs="Times New Roman"/>
          <w:sz w:val="24"/>
        </w:rPr>
        <w:t>decorre de sua missão constitucional de promover os direitos humanos através da tutela judicial de direi</w:t>
      </w:r>
      <w:r w:rsidR="00E40DDB">
        <w:rPr>
          <w:rFonts w:ascii="Times New Roman" w:hAnsi="Times New Roman" w:cs="Times New Roman"/>
          <w:sz w:val="24"/>
        </w:rPr>
        <w:t xml:space="preserve">tos difusos, </w:t>
      </w:r>
      <w:r w:rsidR="00F75636">
        <w:rPr>
          <w:rFonts w:ascii="Times New Roman" w:hAnsi="Times New Roman" w:cs="Times New Roman"/>
          <w:sz w:val="24"/>
        </w:rPr>
        <w:t>coletivos</w:t>
      </w:r>
      <w:r w:rsidR="00E40DDB">
        <w:rPr>
          <w:rFonts w:ascii="Times New Roman" w:hAnsi="Times New Roman" w:cs="Times New Roman"/>
          <w:sz w:val="24"/>
        </w:rPr>
        <w:t xml:space="preserve"> ou individuais homogêneos</w:t>
      </w:r>
      <w:r w:rsidR="00F75636">
        <w:rPr>
          <w:rFonts w:ascii="Times New Roman" w:hAnsi="Times New Roman" w:cs="Times New Roman"/>
          <w:sz w:val="24"/>
        </w:rPr>
        <w:t xml:space="preserve"> cuja titularidade pertença a pessoas dotadas de algum tipo de necessidade ou carência</w:t>
      </w:r>
      <w:r w:rsidR="00DD0725">
        <w:rPr>
          <w:rFonts w:ascii="Times New Roman" w:hAnsi="Times New Roman" w:cs="Times New Roman"/>
          <w:sz w:val="24"/>
        </w:rPr>
        <w:t xml:space="preserve"> jurídica, social, técnica, informacional, dentre outras</w:t>
      </w:r>
      <w:r w:rsidR="00F75636">
        <w:rPr>
          <w:rFonts w:ascii="Times New Roman" w:hAnsi="Times New Roman" w:cs="Times New Roman"/>
          <w:sz w:val="24"/>
        </w:rPr>
        <w:t xml:space="preserve">. Neste sentido, é dever do órgão defensorial, em estrito liame subjetivo com os segmentos sociais vulneráveis, amplificar o contraditório em prol </w:t>
      </w:r>
      <w:r w:rsidR="0031196A">
        <w:rPr>
          <w:rFonts w:ascii="Times New Roman" w:hAnsi="Times New Roman" w:cs="Times New Roman"/>
          <w:sz w:val="24"/>
        </w:rPr>
        <w:t xml:space="preserve">da população hipossuficiente, dando-lhe </w:t>
      </w:r>
      <w:r w:rsidR="00710FFC">
        <w:rPr>
          <w:rFonts w:ascii="Times New Roman" w:hAnsi="Times New Roman" w:cs="Times New Roman"/>
          <w:sz w:val="24"/>
        </w:rPr>
        <w:t>voz</w:t>
      </w:r>
      <w:r w:rsidR="0031196A">
        <w:rPr>
          <w:rFonts w:ascii="Times New Roman" w:hAnsi="Times New Roman" w:cs="Times New Roman"/>
          <w:sz w:val="24"/>
        </w:rPr>
        <w:t xml:space="preserve"> ativa tanto </w:t>
      </w:r>
      <w:r w:rsidR="00710FFC">
        <w:rPr>
          <w:rFonts w:ascii="Times New Roman" w:hAnsi="Times New Roman" w:cs="Times New Roman"/>
          <w:sz w:val="24"/>
        </w:rPr>
        <w:t xml:space="preserve">por meio da </w:t>
      </w:r>
      <w:r w:rsidR="00D40DF6">
        <w:rPr>
          <w:rFonts w:ascii="Times New Roman" w:hAnsi="Times New Roman" w:cs="Times New Roman"/>
          <w:sz w:val="24"/>
        </w:rPr>
        <w:t>propositura</w:t>
      </w:r>
      <w:r w:rsidR="00F75636">
        <w:rPr>
          <w:rFonts w:ascii="Times New Roman" w:hAnsi="Times New Roman" w:cs="Times New Roman"/>
          <w:sz w:val="24"/>
        </w:rPr>
        <w:t xml:space="preserve"> </w:t>
      </w:r>
      <w:r w:rsidR="00710FFC">
        <w:rPr>
          <w:rFonts w:ascii="Times New Roman" w:hAnsi="Times New Roman" w:cs="Times New Roman"/>
          <w:sz w:val="24"/>
        </w:rPr>
        <w:t>de</w:t>
      </w:r>
      <w:r w:rsidR="00F75636">
        <w:rPr>
          <w:rFonts w:ascii="Times New Roman" w:hAnsi="Times New Roman" w:cs="Times New Roman"/>
          <w:sz w:val="24"/>
        </w:rPr>
        <w:t xml:space="preserve"> Ação Civil Pública no gozo de sua legitimidade extraordinária (art. 5</w:t>
      </w:r>
      <w:r w:rsidR="00E40DDB">
        <w:rPr>
          <w:rFonts w:ascii="Times New Roman" w:hAnsi="Times New Roman" w:cs="Times New Roman"/>
          <w:sz w:val="24"/>
        </w:rPr>
        <w:t>º, inciso II, da Lei nº 7.347/</w:t>
      </w:r>
      <w:r w:rsidR="00F75636">
        <w:rPr>
          <w:rFonts w:ascii="Times New Roman" w:hAnsi="Times New Roman" w:cs="Times New Roman"/>
          <w:sz w:val="24"/>
        </w:rPr>
        <w:t>85</w:t>
      </w:r>
      <w:r w:rsidR="00E40DDB">
        <w:rPr>
          <w:rFonts w:ascii="Times New Roman" w:hAnsi="Times New Roman" w:cs="Times New Roman"/>
          <w:sz w:val="24"/>
        </w:rPr>
        <w:t>, e art. 4º, inciso VII, da LC nº 80/94)</w:t>
      </w:r>
      <w:r w:rsidR="00710FFC">
        <w:rPr>
          <w:rFonts w:ascii="Times New Roman" w:hAnsi="Times New Roman" w:cs="Times New Roman"/>
          <w:sz w:val="24"/>
        </w:rPr>
        <w:t xml:space="preserve">, </w:t>
      </w:r>
      <w:r w:rsidR="0031196A">
        <w:rPr>
          <w:rFonts w:ascii="Times New Roman" w:hAnsi="Times New Roman" w:cs="Times New Roman"/>
          <w:sz w:val="24"/>
        </w:rPr>
        <w:t>quanto</w:t>
      </w:r>
      <w:r w:rsidR="00710FFC">
        <w:rPr>
          <w:rFonts w:ascii="Times New Roman" w:hAnsi="Times New Roman" w:cs="Times New Roman"/>
          <w:sz w:val="24"/>
        </w:rPr>
        <w:t xml:space="preserve"> através do ingresso no feito </w:t>
      </w:r>
      <w:r w:rsidR="0031196A">
        <w:rPr>
          <w:rFonts w:ascii="Times New Roman" w:hAnsi="Times New Roman" w:cs="Times New Roman"/>
          <w:sz w:val="24"/>
        </w:rPr>
        <w:t>como</w:t>
      </w:r>
      <w:r w:rsidR="00710FFC">
        <w:rPr>
          <w:rFonts w:ascii="Times New Roman" w:hAnsi="Times New Roman" w:cs="Times New Roman"/>
          <w:sz w:val="24"/>
        </w:rPr>
        <w:t xml:space="preserve"> interveniente processual – na qualidade de </w:t>
      </w:r>
      <w:r w:rsidR="00710FFC">
        <w:rPr>
          <w:rFonts w:ascii="Times New Roman" w:hAnsi="Times New Roman" w:cs="Times New Roman"/>
          <w:i/>
          <w:sz w:val="24"/>
        </w:rPr>
        <w:t xml:space="preserve">Amicus Curiae </w:t>
      </w:r>
      <w:r w:rsidR="00710FFC">
        <w:rPr>
          <w:rFonts w:ascii="Times New Roman" w:hAnsi="Times New Roman" w:cs="Times New Roman"/>
          <w:sz w:val="24"/>
        </w:rPr>
        <w:t xml:space="preserve">ou </w:t>
      </w:r>
      <w:r w:rsidR="00710FFC">
        <w:rPr>
          <w:rFonts w:ascii="Times New Roman" w:hAnsi="Times New Roman" w:cs="Times New Roman"/>
          <w:i/>
          <w:sz w:val="24"/>
        </w:rPr>
        <w:t>Custos Vulnerabilis</w:t>
      </w:r>
      <w:r w:rsidR="00710FFC">
        <w:rPr>
          <w:rFonts w:ascii="Times New Roman" w:hAnsi="Times New Roman" w:cs="Times New Roman"/>
          <w:sz w:val="24"/>
        </w:rPr>
        <w:t>.</w:t>
      </w:r>
    </w:p>
    <w:p w:rsidR="00A85762" w:rsidRDefault="00A85762" w:rsidP="00F75636">
      <w:pPr>
        <w:spacing w:before="0" w:after="0"/>
        <w:rPr>
          <w:rFonts w:ascii="Times New Roman" w:hAnsi="Times New Roman" w:cs="Times New Roman"/>
          <w:sz w:val="24"/>
        </w:rPr>
      </w:pPr>
      <w:r>
        <w:rPr>
          <w:rFonts w:ascii="Times New Roman" w:hAnsi="Times New Roman" w:cs="Times New Roman"/>
          <w:sz w:val="24"/>
        </w:rPr>
        <w:t xml:space="preserve">A atuação da Defensoria Pública como </w:t>
      </w:r>
      <w:r>
        <w:rPr>
          <w:rFonts w:ascii="Times New Roman" w:hAnsi="Times New Roman" w:cs="Times New Roman"/>
          <w:i/>
          <w:sz w:val="24"/>
        </w:rPr>
        <w:t xml:space="preserve">Amicus Curiae </w:t>
      </w:r>
      <w:r>
        <w:rPr>
          <w:rFonts w:ascii="Times New Roman" w:hAnsi="Times New Roman" w:cs="Times New Roman"/>
          <w:sz w:val="24"/>
        </w:rPr>
        <w:t xml:space="preserve">na Ação Civil Pública, dada sua elevada importância, merece particular atenção em estudo voltado especialmente ao tema. Por sua vez, a intervenção defensorial </w:t>
      </w:r>
      <w:r w:rsidR="00F160F1">
        <w:rPr>
          <w:rFonts w:ascii="Times New Roman" w:hAnsi="Times New Roman" w:cs="Times New Roman"/>
          <w:sz w:val="24"/>
        </w:rPr>
        <w:t>enquanto guardiã dos vulneráveis (</w:t>
      </w:r>
      <w:r w:rsidR="00F160F1">
        <w:rPr>
          <w:rFonts w:ascii="Times New Roman" w:hAnsi="Times New Roman" w:cs="Times New Roman"/>
          <w:i/>
          <w:sz w:val="24"/>
        </w:rPr>
        <w:t>Custos Vulnerabilis</w:t>
      </w:r>
      <w:r w:rsidR="00F160F1">
        <w:rPr>
          <w:rFonts w:ascii="Times New Roman" w:hAnsi="Times New Roman" w:cs="Times New Roman"/>
          <w:sz w:val="24"/>
        </w:rPr>
        <w:t xml:space="preserve">) nesta espécie de ação coletiva, embora medida excepcional, reveste-se de </w:t>
      </w:r>
      <w:r w:rsidR="007E25EA">
        <w:rPr>
          <w:rFonts w:ascii="Times New Roman" w:hAnsi="Times New Roman" w:cs="Times New Roman"/>
          <w:sz w:val="24"/>
        </w:rPr>
        <w:t>relevância sem igual</w:t>
      </w:r>
      <w:r w:rsidR="006B3E97">
        <w:rPr>
          <w:rFonts w:ascii="Times New Roman" w:hAnsi="Times New Roman" w:cs="Times New Roman"/>
          <w:sz w:val="24"/>
        </w:rPr>
        <w:t xml:space="preserve"> e não se restringe ao mero auxílio ou cooperação com o Judiciário, bem como possui amplas possibilidades recursais na busca pela consolidação de precedentes em favor dos necessitados, </w:t>
      </w:r>
      <w:r w:rsidR="007E25EA">
        <w:rPr>
          <w:rFonts w:ascii="Times New Roman" w:hAnsi="Times New Roman" w:cs="Times New Roman"/>
          <w:sz w:val="24"/>
        </w:rPr>
        <w:t xml:space="preserve">devendo ocorrer sempre com o objetivo indistinto de </w:t>
      </w:r>
      <w:r w:rsidR="006B3E97">
        <w:rPr>
          <w:rFonts w:ascii="Times New Roman" w:hAnsi="Times New Roman" w:cs="Times New Roman"/>
          <w:sz w:val="24"/>
        </w:rPr>
        <w:t>defesa</w:t>
      </w:r>
      <w:r w:rsidR="007E25EA">
        <w:rPr>
          <w:rFonts w:ascii="Times New Roman" w:hAnsi="Times New Roman" w:cs="Times New Roman"/>
          <w:sz w:val="24"/>
        </w:rPr>
        <w:t xml:space="preserve"> </w:t>
      </w:r>
      <w:r w:rsidR="006B3E97">
        <w:rPr>
          <w:rFonts w:ascii="Times New Roman" w:hAnsi="Times New Roman" w:cs="Times New Roman"/>
          <w:sz w:val="24"/>
        </w:rPr>
        <w:t>d</w:t>
      </w:r>
      <w:r w:rsidR="007E25EA">
        <w:rPr>
          <w:rFonts w:ascii="Times New Roman" w:hAnsi="Times New Roman" w:cs="Times New Roman"/>
          <w:sz w:val="24"/>
        </w:rPr>
        <w:t>os interesses institucionais da Defensoria Pública.</w:t>
      </w:r>
    </w:p>
    <w:p w:rsidR="003D7746" w:rsidRDefault="00566BF1" w:rsidP="003D571C">
      <w:pPr>
        <w:spacing w:before="0" w:after="0"/>
        <w:rPr>
          <w:rFonts w:ascii="Times New Roman" w:hAnsi="Times New Roman" w:cs="Times New Roman"/>
          <w:sz w:val="24"/>
        </w:rPr>
      </w:pPr>
      <w:r>
        <w:rPr>
          <w:rFonts w:ascii="Times New Roman" w:hAnsi="Times New Roman" w:cs="Times New Roman"/>
          <w:sz w:val="24"/>
        </w:rPr>
        <w:t xml:space="preserve">Cumpre dizer, o interesse institucional do Estado Defensor, decorrente da integralidade da assistência jurídica estatal, não raras as vezes exige a intervenção defensorial como </w:t>
      </w:r>
      <w:r>
        <w:rPr>
          <w:rFonts w:ascii="Times New Roman" w:hAnsi="Times New Roman" w:cs="Times New Roman"/>
          <w:i/>
          <w:sz w:val="24"/>
        </w:rPr>
        <w:t>Custos Vulnerabilis</w:t>
      </w:r>
      <w:r>
        <w:rPr>
          <w:rFonts w:ascii="Times New Roman" w:hAnsi="Times New Roman" w:cs="Times New Roman"/>
          <w:sz w:val="24"/>
        </w:rPr>
        <w:t xml:space="preserve"> </w:t>
      </w:r>
      <w:r w:rsidR="005B33EE">
        <w:rPr>
          <w:rFonts w:ascii="Times New Roman" w:hAnsi="Times New Roman" w:cs="Times New Roman"/>
          <w:sz w:val="24"/>
        </w:rPr>
        <w:t>em</w:t>
      </w:r>
      <w:r>
        <w:rPr>
          <w:rFonts w:ascii="Times New Roman" w:hAnsi="Times New Roman" w:cs="Times New Roman"/>
          <w:sz w:val="24"/>
        </w:rPr>
        <w:t xml:space="preserve"> </w:t>
      </w:r>
      <w:r w:rsidR="00706817">
        <w:rPr>
          <w:rFonts w:ascii="Times New Roman" w:hAnsi="Times New Roman" w:cs="Times New Roman"/>
          <w:sz w:val="24"/>
        </w:rPr>
        <w:t xml:space="preserve">Ação Civil Pública para proteger os direitos da população vulnerável e </w:t>
      </w:r>
      <w:r>
        <w:rPr>
          <w:rFonts w:ascii="Times New Roman" w:hAnsi="Times New Roman" w:cs="Times New Roman"/>
          <w:sz w:val="24"/>
        </w:rPr>
        <w:t>os direitos humanos, como</w:t>
      </w:r>
      <w:r w:rsidR="00C36448">
        <w:rPr>
          <w:rFonts w:ascii="Times New Roman" w:hAnsi="Times New Roman" w:cs="Times New Roman"/>
          <w:sz w:val="24"/>
        </w:rPr>
        <w:t xml:space="preserve"> ocorre</w:t>
      </w:r>
      <w:r w:rsidR="0082377F">
        <w:rPr>
          <w:rFonts w:ascii="Times New Roman" w:hAnsi="Times New Roman" w:cs="Times New Roman"/>
          <w:sz w:val="24"/>
        </w:rPr>
        <w:t>,</w:t>
      </w:r>
      <w:r w:rsidR="00C36448">
        <w:rPr>
          <w:rFonts w:ascii="Times New Roman" w:hAnsi="Times New Roman" w:cs="Times New Roman"/>
          <w:sz w:val="24"/>
        </w:rPr>
        <w:t xml:space="preserve"> por exemplo</w:t>
      </w:r>
      <w:r w:rsidR="0082377F">
        <w:rPr>
          <w:rFonts w:ascii="Times New Roman" w:hAnsi="Times New Roman" w:cs="Times New Roman"/>
          <w:sz w:val="24"/>
        </w:rPr>
        <w:t>,</w:t>
      </w:r>
      <w:r w:rsidR="00C36448">
        <w:rPr>
          <w:rFonts w:ascii="Times New Roman" w:hAnsi="Times New Roman" w:cs="Times New Roman"/>
          <w:sz w:val="24"/>
        </w:rPr>
        <w:t xml:space="preserve"> na esfera da saúde, do</w:t>
      </w:r>
      <w:r>
        <w:rPr>
          <w:rFonts w:ascii="Times New Roman" w:hAnsi="Times New Roman" w:cs="Times New Roman"/>
          <w:sz w:val="24"/>
        </w:rPr>
        <w:t xml:space="preserve"> consumidor</w:t>
      </w:r>
      <w:r>
        <w:rPr>
          <w:rStyle w:val="Refdenotaderodap"/>
          <w:rFonts w:ascii="Times New Roman" w:hAnsi="Times New Roman" w:cs="Times New Roman"/>
          <w:sz w:val="24"/>
        </w:rPr>
        <w:footnoteReference w:id="17"/>
      </w:r>
      <w:r>
        <w:rPr>
          <w:rFonts w:ascii="Times New Roman" w:hAnsi="Times New Roman" w:cs="Times New Roman"/>
          <w:sz w:val="24"/>
        </w:rPr>
        <w:t xml:space="preserve">, </w:t>
      </w:r>
      <w:r w:rsidR="00C36448">
        <w:rPr>
          <w:rFonts w:ascii="Times New Roman" w:hAnsi="Times New Roman" w:cs="Times New Roman"/>
          <w:sz w:val="24"/>
        </w:rPr>
        <w:t>da criança e do adolescente, do idoso, do meio ambiente, dos direitos urbanísticos e de moradia</w:t>
      </w:r>
      <w:r w:rsidR="003D571C">
        <w:rPr>
          <w:rStyle w:val="Refdenotaderodap"/>
          <w:rFonts w:ascii="Times New Roman" w:hAnsi="Times New Roman" w:cs="Times New Roman"/>
          <w:sz w:val="24"/>
        </w:rPr>
        <w:footnoteReference w:id="18"/>
      </w:r>
      <w:r w:rsidR="00C36448">
        <w:rPr>
          <w:rFonts w:ascii="Times New Roman" w:hAnsi="Times New Roman" w:cs="Times New Roman"/>
          <w:sz w:val="24"/>
        </w:rPr>
        <w:t>, dentre outros</w:t>
      </w:r>
      <w:r w:rsidR="00453CE8">
        <w:rPr>
          <w:rStyle w:val="Refdenotaderodap"/>
          <w:rFonts w:ascii="Times New Roman" w:hAnsi="Times New Roman" w:cs="Times New Roman"/>
          <w:sz w:val="24"/>
        </w:rPr>
        <w:footnoteReference w:id="19"/>
      </w:r>
      <w:r w:rsidR="003D571C">
        <w:rPr>
          <w:rFonts w:ascii="Times New Roman" w:hAnsi="Times New Roman" w:cs="Times New Roman"/>
          <w:sz w:val="24"/>
        </w:rPr>
        <w:t xml:space="preserve">. </w:t>
      </w:r>
      <w:r w:rsidR="00C36448">
        <w:rPr>
          <w:rFonts w:ascii="Times New Roman" w:hAnsi="Times New Roman" w:cs="Times New Roman"/>
          <w:sz w:val="24"/>
        </w:rPr>
        <w:t>Ou seja</w:t>
      </w:r>
      <w:r w:rsidR="003D571C">
        <w:rPr>
          <w:rFonts w:ascii="Times New Roman" w:hAnsi="Times New Roman" w:cs="Times New Roman"/>
          <w:sz w:val="24"/>
        </w:rPr>
        <w:t xml:space="preserve">, por força da máxima efetividade das demandas coletivas, tem-se como indispensável ao deslinde destas ações a </w:t>
      </w:r>
      <w:r w:rsidR="00453CE8">
        <w:rPr>
          <w:rFonts w:ascii="Times New Roman" w:hAnsi="Times New Roman" w:cs="Times New Roman"/>
          <w:sz w:val="24"/>
        </w:rPr>
        <w:t xml:space="preserve">intimação do </w:t>
      </w:r>
      <w:r w:rsidR="00453CE8">
        <w:rPr>
          <w:rFonts w:ascii="Times New Roman" w:hAnsi="Times New Roman" w:cs="Times New Roman"/>
          <w:i/>
          <w:sz w:val="24"/>
        </w:rPr>
        <w:t xml:space="preserve">Custos </w:t>
      </w:r>
      <w:r w:rsidR="003D7746">
        <w:rPr>
          <w:rFonts w:ascii="Times New Roman" w:hAnsi="Times New Roman" w:cs="Times New Roman"/>
          <w:i/>
          <w:sz w:val="24"/>
        </w:rPr>
        <w:t>Vulnerabilis</w:t>
      </w:r>
      <w:r w:rsidR="003D7746">
        <w:rPr>
          <w:rFonts w:ascii="Times New Roman" w:hAnsi="Times New Roman" w:cs="Times New Roman"/>
          <w:sz w:val="24"/>
        </w:rPr>
        <w:t xml:space="preserve"> e a sua</w:t>
      </w:r>
      <w:r w:rsidR="00453CE8">
        <w:rPr>
          <w:rFonts w:ascii="Times New Roman" w:hAnsi="Times New Roman" w:cs="Times New Roman"/>
          <w:sz w:val="24"/>
        </w:rPr>
        <w:t xml:space="preserve"> </w:t>
      </w:r>
      <w:r w:rsidR="00453CE8" w:rsidRPr="00453CE8">
        <w:rPr>
          <w:rFonts w:ascii="Times New Roman" w:hAnsi="Times New Roman" w:cs="Times New Roman"/>
          <w:sz w:val="24"/>
        </w:rPr>
        <w:t>manifestação</w:t>
      </w:r>
      <w:r w:rsidR="003D7746">
        <w:rPr>
          <w:rFonts w:ascii="Times New Roman" w:hAnsi="Times New Roman" w:cs="Times New Roman"/>
          <w:sz w:val="24"/>
        </w:rPr>
        <w:t xml:space="preserve"> posteriormente às demais partes do processo. </w:t>
      </w:r>
    </w:p>
    <w:p w:rsidR="00305AA3" w:rsidRDefault="001A6DA5" w:rsidP="00305AA3">
      <w:pPr>
        <w:spacing w:before="0" w:after="0"/>
        <w:rPr>
          <w:rFonts w:ascii="Times New Roman" w:hAnsi="Times New Roman" w:cs="Times New Roman"/>
          <w:sz w:val="24"/>
        </w:rPr>
      </w:pPr>
      <w:r>
        <w:rPr>
          <w:rFonts w:ascii="Times New Roman" w:hAnsi="Times New Roman" w:cs="Times New Roman"/>
          <w:sz w:val="24"/>
        </w:rPr>
        <w:t xml:space="preserve">Portanto, assim como é permitido (e obrigatório) ao Ministério Público </w:t>
      </w:r>
      <w:r w:rsidR="00A6293F">
        <w:rPr>
          <w:rFonts w:ascii="Times New Roman" w:hAnsi="Times New Roman" w:cs="Times New Roman"/>
          <w:sz w:val="24"/>
        </w:rPr>
        <w:t>assumir</w:t>
      </w:r>
      <w:r>
        <w:rPr>
          <w:rFonts w:ascii="Times New Roman" w:hAnsi="Times New Roman" w:cs="Times New Roman"/>
          <w:sz w:val="24"/>
        </w:rPr>
        <w:t xml:space="preserve"> o papel de órgão interveniente constitucional (</w:t>
      </w:r>
      <w:r>
        <w:rPr>
          <w:rFonts w:ascii="Times New Roman" w:hAnsi="Times New Roman" w:cs="Times New Roman"/>
          <w:i/>
          <w:sz w:val="24"/>
        </w:rPr>
        <w:t>Custos Legis</w:t>
      </w:r>
      <w:r>
        <w:rPr>
          <w:rFonts w:ascii="Times New Roman" w:hAnsi="Times New Roman" w:cs="Times New Roman"/>
          <w:sz w:val="24"/>
        </w:rPr>
        <w:t>) em Ação Civil Pública (art</w:t>
      </w:r>
      <w:r w:rsidR="00A6293F">
        <w:rPr>
          <w:rFonts w:ascii="Times New Roman" w:hAnsi="Times New Roman" w:cs="Times New Roman"/>
          <w:sz w:val="24"/>
        </w:rPr>
        <w:t>. 5º, §1º, da Lei nº 7.347/85)</w:t>
      </w:r>
      <w:r>
        <w:rPr>
          <w:rFonts w:ascii="Times New Roman" w:hAnsi="Times New Roman" w:cs="Times New Roman"/>
          <w:sz w:val="24"/>
        </w:rPr>
        <w:t>, a doutrina</w:t>
      </w:r>
      <w:r>
        <w:rPr>
          <w:rStyle w:val="Refdenotaderodap"/>
          <w:rFonts w:ascii="Times New Roman" w:hAnsi="Times New Roman" w:cs="Times New Roman"/>
          <w:sz w:val="24"/>
        </w:rPr>
        <w:footnoteReference w:id="20"/>
      </w:r>
      <w:r>
        <w:rPr>
          <w:rFonts w:ascii="Times New Roman" w:hAnsi="Times New Roman" w:cs="Times New Roman"/>
          <w:sz w:val="24"/>
        </w:rPr>
        <w:t xml:space="preserve"> e a jurisprudência </w:t>
      </w:r>
      <w:r w:rsidRPr="001A6DA5">
        <w:rPr>
          <w:rFonts w:ascii="Times New Roman" w:hAnsi="Times New Roman" w:cs="Times New Roman"/>
          <w:sz w:val="24"/>
        </w:rPr>
        <w:t>nacional majoritárias</w:t>
      </w:r>
      <w:r>
        <w:rPr>
          <w:rFonts w:ascii="Times New Roman" w:hAnsi="Times New Roman" w:cs="Times New Roman"/>
          <w:sz w:val="24"/>
        </w:rPr>
        <w:t xml:space="preserve"> têm defendido a possibilidade de atuação interventiva da Defensoria Pública </w:t>
      </w:r>
      <w:r w:rsidR="00A6293F">
        <w:rPr>
          <w:rFonts w:ascii="Times New Roman" w:hAnsi="Times New Roman" w:cs="Times New Roman"/>
          <w:sz w:val="24"/>
        </w:rPr>
        <w:t xml:space="preserve">nestas demandas </w:t>
      </w:r>
      <w:r>
        <w:rPr>
          <w:rFonts w:ascii="Times New Roman" w:hAnsi="Times New Roman" w:cs="Times New Roman"/>
          <w:sz w:val="24"/>
        </w:rPr>
        <w:t>em favor de seus interesses institucionais positivados no ordenamento jurídico brasileiro</w:t>
      </w:r>
      <w:r w:rsidR="00992FFC">
        <w:rPr>
          <w:rFonts w:ascii="Times New Roman" w:hAnsi="Times New Roman" w:cs="Times New Roman"/>
          <w:sz w:val="24"/>
        </w:rPr>
        <w:t xml:space="preserve"> (</w:t>
      </w:r>
      <w:r w:rsidR="00992FFC">
        <w:rPr>
          <w:rFonts w:ascii="Times New Roman" w:hAnsi="Times New Roman" w:cs="Times New Roman"/>
          <w:i/>
          <w:sz w:val="24"/>
        </w:rPr>
        <w:t>Custos Vulnerabilis</w:t>
      </w:r>
      <w:r w:rsidR="00992FFC">
        <w:rPr>
          <w:rFonts w:ascii="Times New Roman" w:hAnsi="Times New Roman" w:cs="Times New Roman"/>
          <w:sz w:val="24"/>
        </w:rPr>
        <w:t>)</w:t>
      </w:r>
      <w:r w:rsidR="00305AA3">
        <w:rPr>
          <w:rFonts w:ascii="Times New Roman" w:hAnsi="Times New Roman" w:cs="Times New Roman"/>
          <w:sz w:val="24"/>
        </w:rPr>
        <w:t>, uma vez que o órgão ministerial possui como compromisso principal a manutenção da ordem jurídica e lhe é vedado representar interesses alheios ao seu interesse institucional.</w:t>
      </w:r>
    </w:p>
    <w:p w:rsidR="00305AA3" w:rsidRDefault="00305AA3" w:rsidP="00305AA3">
      <w:pPr>
        <w:spacing w:before="0" w:after="0"/>
        <w:rPr>
          <w:rFonts w:ascii="Times New Roman" w:hAnsi="Times New Roman" w:cs="Times New Roman"/>
          <w:sz w:val="24"/>
        </w:rPr>
      </w:pPr>
      <w:r>
        <w:rPr>
          <w:rFonts w:ascii="Times New Roman" w:hAnsi="Times New Roman" w:cs="Times New Roman"/>
          <w:sz w:val="24"/>
        </w:rPr>
        <w:t>Ora</w:t>
      </w:r>
      <w:r w:rsidRPr="00305AA3">
        <w:rPr>
          <w:rFonts w:ascii="Times New Roman" w:hAnsi="Times New Roman" w:cs="Times New Roman"/>
          <w:sz w:val="24"/>
        </w:rPr>
        <w:t xml:space="preserve">, não constitui objetivo do </w:t>
      </w:r>
      <w:r w:rsidRPr="00305AA3">
        <w:rPr>
          <w:rFonts w:ascii="Times New Roman" w:hAnsi="Times New Roman" w:cs="Times New Roman"/>
          <w:i/>
          <w:sz w:val="24"/>
        </w:rPr>
        <w:t>Parquet</w:t>
      </w:r>
      <w:r w:rsidRPr="00305AA3">
        <w:rPr>
          <w:rFonts w:ascii="Times New Roman" w:hAnsi="Times New Roman" w:cs="Times New Roman"/>
          <w:sz w:val="24"/>
        </w:rPr>
        <w:t xml:space="preserve"> atuar </w:t>
      </w:r>
      <w:r w:rsidR="005B33EE">
        <w:rPr>
          <w:rFonts w:ascii="Times New Roman" w:hAnsi="Times New Roman" w:cs="Times New Roman"/>
          <w:sz w:val="24"/>
        </w:rPr>
        <w:t>em</w:t>
      </w:r>
      <w:r w:rsidRPr="00305AA3">
        <w:rPr>
          <w:rFonts w:ascii="Times New Roman" w:hAnsi="Times New Roman" w:cs="Times New Roman"/>
          <w:sz w:val="24"/>
        </w:rPr>
        <w:t xml:space="preserve"> Ação Civil Pública em prol dos interesses do</w:t>
      </w:r>
      <w:r>
        <w:rPr>
          <w:rFonts w:ascii="Times New Roman" w:hAnsi="Times New Roman" w:cs="Times New Roman"/>
          <w:sz w:val="24"/>
        </w:rPr>
        <w:t>s necessitados constitucionais, dos</w:t>
      </w:r>
      <w:r w:rsidRPr="00305AA3">
        <w:rPr>
          <w:rFonts w:ascii="Times New Roman" w:hAnsi="Times New Roman" w:cs="Times New Roman"/>
          <w:sz w:val="24"/>
        </w:rPr>
        <w:t xml:space="preserve"> incapaz</w:t>
      </w:r>
      <w:r>
        <w:rPr>
          <w:rFonts w:ascii="Times New Roman" w:hAnsi="Times New Roman" w:cs="Times New Roman"/>
          <w:sz w:val="24"/>
        </w:rPr>
        <w:t xml:space="preserve">es ou </w:t>
      </w:r>
      <w:r w:rsidRPr="00305AA3">
        <w:rPr>
          <w:rFonts w:ascii="Times New Roman" w:hAnsi="Times New Roman" w:cs="Times New Roman"/>
          <w:sz w:val="24"/>
        </w:rPr>
        <w:t>do</w:t>
      </w:r>
      <w:r>
        <w:rPr>
          <w:rFonts w:ascii="Times New Roman" w:hAnsi="Times New Roman" w:cs="Times New Roman"/>
          <w:sz w:val="24"/>
        </w:rPr>
        <w:t xml:space="preserve">s vulneráveis, </w:t>
      </w:r>
      <w:r w:rsidRPr="00305AA3">
        <w:rPr>
          <w:rFonts w:ascii="Times New Roman" w:hAnsi="Times New Roman" w:cs="Times New Roman"/>
          <w:sz w:val="24"/>
        </w:rPr>
        <w:t xml:space="preserve">mas, sim, fiscalizar a estrita aplicação da lei, </w:t>
      </w:r>
      <w:r w:rsidR="00027999">
        <w:rPr>
          <w:rFonts w:ascii="Times New Roman" w:hAnsi="Times New Roman" w:cs="Times New Roman"/>
          <w:sz w:val="24"/>
        </w:rPr>
        <w:t xml:space="preserve">o </w:t>
      </w:r>
      <w:r w:rsidRPr="00305AA3">
        <w:rPr>
          <w:rFonts w:ascii="Times New Roman" w:hAnsi="Times New Roman" w:cs="Times New Roman"/>
          <w:sz w:val="24"/>
        </w:rPr>
        <w:t>que muitas vezes poderá conflitar com o interesse pessoal do litigante necessitado</w:t>
      </w:r>
      <w:r>
        <w:rPr>
          <w:rFonts w:ascii="Times New Roman" w:hAnsi="Times New Roman" w:cs="Times New Roman"/>
          <w:sz w:val="24"/>
        </w:rPr>
        <w:t xml:space="preserve">. Em outras palavras, </w:t>
      </w:r>
      <w:r w:rsidRPr="00305AA3">
        <w:rPr>
          <w:rFonts w:ascii="Times New Roman" w:hAnsi="Times New Roman" w:cs="Times New Roman"/>
          <w:sz w:val="24"/>
        </w:rPr>
        <w:t xml:space="preserve">o </w:t>
      </w:r>
      <w:r>
        <w:rPr>
          <w:rFonts w:ascii="Times New Roman" w:hAnsi="Times New Roman" w:cs="Times New Roman"/>
          <w:sz w:val="24"/>
        </w:rPr>
        <w:t>Ministério Público</w:t>
      </w:r>
      <w:r w:rsidRPr="00305AA3">
        <w:rPr>
          <w:rFonts w:ascii="Times New Roman" w:hAnsi="Times New Roman" w:cs="Times New Roman"/>
          <w:sz w:val="24"/>
        </w:rPr>
        <w:t xml:space="preserve"> não tem qualquer obrigação de manifestar-se em favor </w:t>
      </w:r>
      <w:r>
        <w:rPr>
          <w:rFonts w:ascii="Times New Roman" w:hAnsi="Times New Roman" w:cs="Times New Roman"/>
          <w:sz w:val="24"/>
        </w:rPr>
        <w:t>da parte</w:t>
      </w:r>
      <w:r w:rsidRPr="00305AA3">
        <w:rPr>
          <w:rFonts w:ascii="Times New Roman" w:hAnsi="Times New Roman" w:cs="Times New Roman"/>
          <w:sz w:val="24"/>
        </w:rPr>
        <w:t xml:space="preserve"> incapaz quando convencido de que a postulação por </w:t>
      </w:r>
      <w:r>
        <w:rPr>
          <w:rFonts w:ascii="Times New Roman" w:hAnsi="Times New Roman" w:cs="Times New Roman"/>
          <w:sz w:val="24"/>
        </w:rPr>
        <w:t>aquela</w:t>
      </w:r>
      <w:r w:rsidRPr="00305AA3">
        <w:rPr>
          <w:rFonts w:ascii="Times New Roman" w:hAnsi="Times New Roman" w:cs="Times New Roman"/>
          <w:sz w:val="24"/>
        </w:rPr>
        <w:t xml:space="preserve"> formulada carece </w:t>
      </w:r>
      <w:r>
        <w:rPr>
          <w:rFonts w:ascii="Times New Roman" w:hAnsi="Times New Roman" w:cs="Times New Roman"/>
          <w:sz w:val="24"/>
        </w:rPr>
        <w:t>da</w:t>
      </w:r>
      <w:r w:rsidRPr="00305AA3">
        <w:rPr>
          <w:rFonts w:ascii="Times New Roman" w:hAnsi="Times New Roman" w:cs="Times New Roman"/>
          <w:sz w:val="24"/>
        </w:rPr>
        <w:t xml:space="preserve"> argumentação jurídica adequada</w:t>
      </w:r>
      <w:r w:rsidRPr="00305AA3">
        <w:rPr>
          <w:rStyle w:val="Refdenotaderodap"/>
          <w:rFonts w:ascii="Times New Roman" w:hAnsi="Times New Roman" w:cs="Times New Roman"/>
          <w:sz w:val="24"/>
        </w:rPr>
        <w:footnoteReference w:id="21"/>
      </w:r>
      <w:r>
        <w:rPr>
          <w:rFonts w:ascii="Times New Roman" w:hAnsi="Times New Roman" w:cs="Times New Roman"/>
          <w:sz w:val="24"/>
        </w:rPr>
        <w:t xml:space="preserve">, </w:t>
      </w:r>
      <w:r w:rsidR="00027999">
        <w:rPr>
          <w:rFonts w:ascii="Times New Roman" w:hAnsi="Times New Roman" w:cs="Times New Roman"/>
          <w:sz w:val="24"/>
        </w:rPr>
        <w:t>visto que é proibida</w:t>
      </w:r>
      <w:r>
        <w:rPr>
          <w:rFonts w:ascii="Times New Roman" w:hAnsi="Times New Roman" w:cs="Times New Roman"/>
          <w:sz w:val="24"/>
        </w:rPr>
        <w:t xml:space="preserve"> </w:t>
      </w:r>
      <w:r w:rsidR="00027999">
        <w:rPr>
          <w:rFonts w:ascii="Times New Roman" w:hAnsi="Times New Roman" w:cs="Times New Roman"/>
          <w:sz w:val="24"/>
        </w:rPr>
        <w:t>sua atuação em</w:t>
      </w:r>
      <w:r>
        <w:rPr>
          <w:rFonts w:ascii="Times New Roman" w:hAnsi="Times New Roman" w:cs="Times New Roman"/>
          <w:sz w:val="24"/>
        </w:rPr>
        <w:t xml:space="preserve"> posição processual diversa daquela estabelecida constitucionalmente (art. 127, da Constituição Federal).</w:t>
      </w:r>
    </w:p>
    <w:p w:rsidR="00092B8B" w:rsidRDefault="00DA0B38" w:rsidP="00CC6B9B">
      <w:pPr>
        <w:spacing w:before="0" w:after="0"/>
        <w:rPr>
          <w:rFonts w:ascii="Times New Roman" w:hAnsi="Times New Roman" w:cs="Times New Roman"/>
          <w:sz w:val="24"/>
        </w:rPr>
      </w:pPr>
      <w:r>
        <w:rPr>
          <w:rFonts w:ascii="Times New Roman" w:hAnsi="Times New Roman" w:cs="Times New Roman"/>
          <w:sz w:val="24"/>
        </w:rPr>
        <w:t xml:space="preserve">Finalmente, por este motivo é que </w:t>
      </w:r>
      <w:r w:rsidR="00143EA1">
        <w:rPr>
          <w:rFonts w:ascii="Times New Roman" w:hAnsi="Times New Roman" w:cs="Times New Roman"/>
          <w:sz w:val="24"/>
        </w:rPr>
        <w:t>a Constituição Cidadã elegeu especificamente a Defensoria Pública para efetivar, individual ou coletivamente, a guard</w:t>
      </w:r>
      <w:r w:rsidR="00792FB6">
        <w:rPr>
          <w:rFonts w:ascii="Times New Roman" w:hAnsi="Times New Roman" w:cs="Times New Roman"/>
          <w:sz w:val="24"/>
        </w:rPr>
        <w:t>a emancipatória dos vulneráveis</w:t>
      </w:r>
      <w:r w:rsidR="00017FD1">
        <w:rPr>
          <w:rFonts w:ascii="Times New Roman" w:hAnsi="Times New Roman" w:cs="Times New Roman"/>
          <w:sz w:val="24"/>
        </w:rPr>
        <w:t xml:space="preserve">, seja através da legitimidade ordinária ou extraordinária da instituição, seja por intermédio de </w:t>
      </w:r>
      <w:r>
        <w:rPr>
          <w:rFonts w:ascii="Times New Roman" w:hAnsi="Times New Roman" w:cs="Times New Roman"/>
          <w:sz w:val="24"/>
        </w:rPr>
        <w:t>intervenção</w:t>
      </w:r>
      <w:r w:rsidR="00017FD1">
        <w:rPr>
          <w:rFonts w:ascii="Times New Roman" w:hAnsi="Times New Roman" w:cs="Times New Roman"/>
          <w:sz w:val="24"/>
        </w:rPr>
        <w:t xml:space="preserve"> </w:t>
      </w:r>
      <w:r>
        <w:rPr>
          <w:rFonts w:ascii="Times New Roman" w:hAnsi="Times New Roman" w:cs="Times New Roman"/>
          <w:sz w:val="24"/>
        </w:rPr>
        <w:t>processual</w:t>
      </w:r>
      <w:r w:rsidR="00017FD1">
        <w:rPr>
          <w:rFonts w:ascii="Times New Roman" w:hAnsi="Times New Roman" w:cs="Times New Roman"/>
          <w:sz w:val="24"/>
        </w:rPr>
        <w:t xml:space="preserve">, como a título de </w:t>
      </w:r>
      <w:r w:rsidR="00017FD1">
        <w:rPr>
          <w:rFonts w:ascii="Times New Roman" w:hAnsi="Times New Roman" w:cs="Times New Roman"/>
          <w:i/>
          <w:sz w:val="24"/>
        </w:rPr>
        <w:t xml:space="preserve">Custos Vulnerabilis </w:t>
      </w:r>
      <w:r w:rsidR="00017FD1">
        <w:rPr>
          <w:rFonts w:ascii="Times New Roman" w:hAnsi="Times New Roman" w:cs="Times New Roman"/>
          <w:sz w:val="24"/>
        </w:rPr>
        <w:t>em Ação Civil Pública, feita em nome próprio e em benefício dos interesses institucionais do órgão defensorial, subjetivamente adstrito aos interesses dos vulneráveis e objetivamente vinculado aos direitos humanos, como verdadeiro protetor da interpretação do ordenamento jurídico pró necessitados e minorias</w:t>
      </w:r>
      <w:r w:rsidR="00017FD1">
        <w:rPr>
          <w:rStyle w:val="Refdenotaderodap"/>
          <w:rFonts w:ascii="Times New Roman" w:hAnsi="Times New Roman" w:cs="Times New Roman"/>
          <w:sz w:val="24"/>
        </w:rPr>
        <w:footnoteReference w:id="22"/>
      </w:r>
      <w:r w:rsidR="00017FD1">
        <w:rPr>
          <w:rFonts w:ascii="Times New Roman" w:hAnsi="Times New Roman" w:cs="Times New Roman"/>
          <w:sz w:val="24"/>
        </w:rPr>
        <w:t>.</w:t>
      </w:r>
    </w:p>
    <w:p w:rsidR="00CC6B9B" w:rsidRDefault="00CC6B9B" w:rsidP="00CC6B9B">
      <w:pPr>
        <w:spacing w:before="0" w:after="0"/>
        <w:jc w:val="left"/>
        <w:rPr>
          <w:rFonts w:ascii="Times New Roman" w:hAnsi="Times New Roman" w:cs="Times New Roman"/>
          <w:b/>
          <w:sz w:val="24"/>
        </w:rPr>
      </w:pPr>
    </w:p>
    <w:p w:rsidR="00C121B9" w:rsidRDefault="0075576C" w:rsidP="0036180C">
      <w:pPr>
        <w:spacing w:before="0" w:after="0"/>
        <w:ind w:firstLine="0"/>
        <w:jc w:val="left"/>
        <w:rPr>
          <w:rFonts w:ascii="Times New Roman" w:hAnsi="Times New Roman" w:cs="Times New Roman"/>
          <w:b/>
          <w:sz w:val="24"/>
        </w:rPr>
      </w:pPr>
      <w:r>
        <w:rPr>
          <w:rFonts w:ascii="Times New Roman" w:hAnsi="Times New Roman" w:cs="Times New Roman"/>
          <w:b/>
          <w:sz w:val="24"/>
        </w:rPr>
        <w:t>3</w:t>
      </w:r>
      <w:r w:rsidR="00092B8B">
        <w:rPr>
          <w:rFonts w:ascii="Times New Roman" w:hAnsi="Times New Roman" w:cs="Times New Roman"/>
          <w:b/>
          <w:sz w:val="24"/>
        </w:rPr>
        <w:t xml:space="preserve">. A nova Lei de Ação Civil Pública e a </w:t>
      </w:r>
      <w:r w:rsidR="00AD3100">
        <w:rPr>
          <w:rFonts w:ascii="Times New Roman" w:hAnsi="Times New Roman" w:cs="Times New Roman"/>
          <w:b/>
          <w:sz w:val="24"/>
        </w:rPr>
        <w:t>obrigatoriedade de inter</w:t>
      </w:r>
      <w:r w:rsidR="00DF7A35">
        <w:rPr>
          <w:rFonts w:ascii="Times New Roman" w:hAnsi="Times New Roman" w:cs="Times New Roman"/>
          <w:b/>
          <w:sz w:val="24"/>
        </w:rPr>
        <w:t xml:space="preserve">venção defensorial para além da </w:t>
      </w:r>
      <w:r w:rsidR="00AD3100">
        <w:rPr>
          <w:rFonts w:ascii="Times New Roman" w:hAnsi="Times New Roman" w:cs="Times New Roman"/>
          <w:b/>
          <w:sz w:val="24"/>
        </w:rPr>
        <w:t>vulnerabilidade econômica</w:t>
      </w:r>
    </w:p>
    <w:p w:rsidR="001D0329" w:rsidRDefault="001D0329" w:rsidP="00AD3100">
      <w:pPr>
        <w:spacing w:before="0" w:after="0"/>
        <w:rPr>
          <w:rFonts w:ascii="Times New Roman" w:hAnsi="Times New Roman" w:cs="Times New Roman"/>
          <w:sz w:val="24"/>
        </w:rPr>
      </w:pPr>
      <w:r w:rsidRPr="001D0329">
        <w:rPr>
          <w:rFonts w:ascii="Times New Roman" w:hAnsi="Times New Roman" w:cs="Times New Roman"/>
          <w:sz w:val="24"/>
        </w:rPr>
        <w:t xml:space="preserve">O propósito de atualizar a Lei </w:t>
      </w:r>
      <w:r w:rsidR="00A00473">
        <w:rPr>
          <w:rFonts w:ascii="Times New Roman" w:hAnsi="Times New Roman" w:cs="Times New Roman"/>
          <w:sz w:val="24"/>
        </w:rPr>
        <w:t>de</w:t>
      </w:r>
      <w:r>
        <w:rPr>
          <w:rFonts w:ascii="Times New Roman" w:hAnsi="Times New Roman" w:cs="Times New Roman"/>
          <w:sz w:val="24"/>
        </w:rPr>
        <w:t xml:space="preserve"> Ação Civil Pública</w:t>
      </w:r>
      <w:r w:rsidR="0045668B">
        <w:rPr>
          <w:rFonts w:ascii="Times New Roman" w:hAnsi="Times New Roman" w:cs="Times New Roman"/>
          <w:sz w:val="24"/>
        </w:rPr>
        <w:t xml:space="preserve"> (Lei nº 7.347/85)</w:t>
      </w:r>
      <w:r>
        <w:rPr>
          <w:rFonts w:ascii="Times New Roman" w:hAnsi="Times New Roman" w:cs="Times New Roman"/>
          <w:sz w:val="24"/>
        </w:rPr>
        <w:t>, contido no</w:t>
      </w:r>
      <w:r w:rsidRPr="001D0329">
        <w:rPr>
          <w:rFonts w:ascii="Times New Roman" w:hAnsi="Times New Roman" w:cs="Times New Roman"/>
          <w:sz w:val="24"/>
        </w:rPr>
        <w:t xml:space="preserve"> Pr</w:t>
      </w:r>
      <w:r>
        <w:rPr>
          <w:rFonts w:ascii="Times New Roman" w:hAnsi="Times New Roman" w:cs="Times New Roman"/>
          <w:sz w:val="24"/>
        </w:rPr>
        <w:t>ojeto</w:t>
      </w:r>
      <w:r w:rsidR="00ED526D">
        <w:rPr>
          <w:rFonts w:ascii="Times New Roman" w:hAnsi="Times New Roman" w:cs="Times New Roman"/>
          <w:sz w:val="24"/>
        </w:rPr>
        <w:t xml:space="preserve"> de Lei nº 4.441/</w:t>
      </w:r>
      <w:r w:rsidRPr="001D0329">
        <w:rPr>
          <w:rFonts w:ascii="Times New Roman" w:hAnsi="Times New Roman" w:cs="Times New Roman"/>
          <w:sz w:val="24"/>
        </w:rPr>
        <w:t>20</w:t>
      </w:r>
      <w:r w:rsidR="00A00473">
        <w:rPr>
          <w:rFonts w:ascii="Times New Roman" w:hAnsi="Times New Roman" w:cs="Times New Roman"/>
          <w:sz w:val="24"/>
        </w:rPr>
        <w:t>20</w:t>
      </w:r>
      <w:r w:rsidRPr="001D0329">
        <w:rPr>
          <w:rFonts w:ascii="Times New Roman" w:hAnsi="Times New Roman" w:cs="Times New Roman"/>
          <w:sz w:val="24"/>
        </w:rPr>
        <w:t xml:space="preserve">, é salutar e contempla aspectos interessantes que inovam o diploma normativo </w:t>
      </w:r>
      <w:r w:rsidR="0045668B">
        <w:rPr>
          <w:rFonts w:ascii="Times New Roman" w:hAnsi="Times New Roman" w:cs="Times New Roman"/>
          <w:sz w:val="24"/>
        </w:rPr>
        <w:t>organizador da matéria, principalmente no tocante à Defensoria Pública e seus contornos constitucionais trazidos pelas alterações da EC nº 80/2014.</w:t>
      </w:r>
    </w:p>
    <w:p w:rsidR="0045668B" w:rsidRPr="00CA3198" w:rsidRDefault="0045668B" w:rsidP="00AD3100">
      <w:pPr>
        <w:spacing w:before="0" w:after="0"/>
        <w:rPr>
          <w:rFonts w:ascii="Times New Roman" w:hAnsi="Times New Roman" w:cs="Times New Roman"/>
          <w:sz w:val="24"/>
        </w:rPr>
      </w:pPr>
      <w:r>
        <w:rPr>
          <w:rFonts w:ascii="Times New Roman" w:hAnsi="Times New Roman" w:cs="Times New Roman"/>
          <w:sz w:val="24"/>
        </w:rPr>
        <w:t xml:space="preserve">Além de </w:t>
      </w:r>
      <w:r w:rsidR="003F48F3">
        <w:rPr>
          <w:rFonts w:ascii="Times New Roman" w:hAnsi="Times New Roman" w:cs="Times New Roman"/>
          <w:sz w:val="24"/>
        </w:rPr>
        <w:t>prever</w:t>
      </w:r>
      <w:r>
        <w:rPr>
          <w:rFonts w:ascii="Times New Roman" w:hAnsi="Times New Roman" w:cs="Times New Roman"/>
          <w:sz w:val="24"/>
        </w:rPr>
        <w:t xml:space="preserve"> a legitimidade extraordinária da Instituição para atuar como substituta processual em defesa de indivíduos e grupos vulne</w:t>
      </w:r>
      <w:r w:rsidR="003F48F3">
        <w:rPr>
          <w:rFonts w:ascii="Times New Roman" w:hAnsi="Times New Roman" w:cs="Times New Roman"/>
          <w:sz w:val="24"/>
        </w:rPr>
        <w:t>ráveis (art. 6º, inciso II), o p</w:t>
      </w:r>
      <w:r>
        <w:rPr>
          <w:rFonts w:ascii="Times New Roman" w:hAnsi="Times New Roman" w:cs="Times New Roman"/>
          <w:sz w:val="24"/>
        </w:rPr>
        <w:t xml:space="preserve">rojeto </w:t>
      </w:r>
      <w:r w:rsidR="003F48F3">
        <w:rPr>
          <w:rFonts w:ascii="Times New Roman" w:hAnsi="Times New Roman" w:cs="Times New Roman"/>
          <w:sz w:val="24"/>
        </w:rPr>
        <w:t xml:space="preserve">reconhece a indispensabilidade de intervenção </w:t>
      </w:r>
      <w:r w:rsidR="003F48F3" w:rsidRPr="008C452C">
        <w:rPr>
          <w:rFonts w:ascii="Times New Roman" w:hAnsi="Times New Roman" w:cs="Times New Roman"/>
          <w:sz w:val="24"/>
        </w:rPr>
        <w:t xml:space="preserve">defensorial </w:t>
      </w:r>
      <w:r w:rsidR="00CA3198">
        <w:rPr>
          <w:rFonts w:ascii="Times New Roman" w:hAnsi="Times New Roman" w:cs="Times New Roman"/>
          <w:sz w:val="24"/>
        </w:rPr>
        <w:t>como</w:t>
      </w:r>
      <w:r w:rsidR="00AE4AED">
        <w:rPr>
          <w:rFonts w:ascii="Times New Roman" w:hAnsi="Times New Roman" w:cs="Times New Roman"/>
          <w:i/>
          <w:sz w:val="24"/>
        </w:rPr>
        <w:t xml:space="preserve"> Custo</w:t>
      </w:r>
      <w:r w:rsidR="008C452C">
        <w:rPr>
          <w:rFonts w:ascii="Times New Roman" w:hAnsi="Times New Roman" w:cs="Times New Roman"/>
          <w:i/>
          <w:sz w:val="24"/>
        </w:rPr>
        <w:t>s V</w:t>
      </w:r>
      <w:r w:rsidR="00CA3198">
        <w:rPr>
          <w:rFonts w:ascii="Times New Roman" w:hAnsi="Times New Roman" w:cs="Times New Roman"/>
          <w:i/>
          <w:sz w:val="24"/>
        </w:rPr>
        <w:t>ulnerabilis</w:t>
      </w:r>
      <w:r w:rsidR="00CA3198">
        <w:rPr>
          <w:rFonts w:ascii="Times New Roman" w:hAnsi="Times New Roman" w:cs="Times New Roman"/>
          <w:sz w:val="24"/>
        </w:rPr>
        <w:t xml:space="preserve"> quando a Defensoria Pública não for parte em processos atinentes ao direito de grupo de pess</w:t>
      </w:r>
      <w:r w:rsidR="008C452C">
        <w:rPr>
          <w:rFonts w:ascii="Times New Roman" w:hAnsi="Times New Roman" w:cs="Times New Roman"/>
          <w:sz w:val="24"/>
        </w:rPr>
        <w:t>oas economicamente vulneráveis (art. 18, §5º).</w:t>
      </w:r>
    </w:p>
    <w:p w:rsidR="0097507F" w:rsidRDefault="008C452C" w:rsidP="0097507F">
      <w:pPr>
        <w:spacing w:before="0" w:after="0"/>
        <w:rPr>
          <w:rFonts w:ascii="Times New Roman" w:hAnsi="Times New Roman" w:cs="Times New Roman"/>
          <w:sz w:val="24"/>
        </w:rPr>
      </w:pPr>
      <w:r>
        <w:rPr>
          <w:rFonts w:ascii="Times New Roman" w:hAnsi="Times New Roman" w:cs="Times New Roman"/>
          <w:sz w:val="24"/>
        </w:rPr>
        <w:t xml:space="preserve">Todavia, em </w:t>
      </w:r>
      <w:r w:rsidR="000E7DB6">
        <w:rPr>
          <w:rFonts w:ascii="Times New Roman" w:hAnsi="Times New Roman" w:cs="Times New Roman"/>
          <w:sz w:val="24"/>
        </w:rPr>
        <w:t>que pese a louvável previsão contida no PL</w:t>
      </w:r>
      <w:r>
        <w:rPr>
          <w:rFonts w:ascii="Times New Roman" w:hAnsi="Times New Roman" w:cs="Times New Roman"/>
          <w:sz w:val="24"/>
        </w:rPr>
        <w:t xml:space="preserve"> n</w:t>
      </w:r>
      <w:r w:rsidR="00967068">
        <w:rPr>
          <w:rFonts w:ascii="Times New Roman" w:hAnsi="Times New Roman" w:cs="Times New Roman"/>
          <w:sz w:val="24"/>
        </w:rPr>
        <w:t>º</w:t>
      </w:r>
      <w:r w:rsidR="000E7DB6">
        <w:rPr>
          <w:rFonts w:ascii="Times New Roman" w:hAnsi="Times New Roman" w:cs="Times New Roman"/>
          <w:sz w:val="24"/>
        </w:rPr>
        <w:t xml:space="preserve"> 4</w:t>
      </w:r>
      <w:r w:rsidR="00967068">
        <w:rPr>
          <w:rFonts w:ascii="Times New Roman" w:hAnsi="Times New Roman" w:cs="Times New Roman"/>
          <w:sz w:val="24"/>
        </w:rPr>
        <w:t>.</w:t>
      </w:r>
      <w:r w:rsidR="000E7DB6">
        <w:rPr>
          <w:rFonts w:ascii="Times New Roman" w:hAnsi="Times New Roman" w:cs="Times New Roman"/>
          <w:sz w:val="24"/>
        </w:rPr>
        <w:t>441/</w:t>
      </w:r>
      <w:r>
        <w:rPr>
          <w:rFonts w:ascii="Times New Roman" w:hAnsi="Times New Roman" w:cs="Times New Roman"/>
          <w:sz w:val="24"/>
        </w:rPr>
        <w:t>2</w:t>
      </w:r>
      <w:r w:rsidR="00A00473">
        <w:rPr>
          <w:rFonts w:ascii="Times New Roman" w:hAnsi="Times New Roman" w:cs="Times New Roman"/>
          <w:sz w:val="24"/>
        </w:rPr>
        <w:t>02</w:t>
      </w:r>
      <w:r>
        <w:rPr>
          <w:rFonts w:ascii="Times New Roman" w:hAnsi="Times New Roman" w:cs="Times New Roman"/>
          <w:sz w:val="24"/>
        </w:rPr>
        <w:t>0</w:t>
      </w:r>
      <w:r w:rsidR="000E7DB6">
        <w:rPr>
          <w:rFonts w:ascii="Times New Roman" w:hAnsi="Times New Roman" w:cs="Times New Roman"/>
          <w:sz w:val="24"/>
        </w:rPr>
        <w:t xml:space="preserve">, a normativa ainda é tímida ao restringir </w:t>
      </w:r>
      <w:r>
        <w:rPr>
          <w:rFonts w:ascii="Times New Roman" w:hAnsi="Times New Roman" w:cs="Times New Roman"/>
          <w:sz w:val="24"/>
        </w:rPr>
        <w:t xml:space="preserve">a atuação da guardiã dos vulneráveis </w:t>
      </w:r>
      <w:r w:rsidR="00E46744">
        <w:rPr>
          <w:rFonts w:ascii="Times New Roman" w:hAnsi="Times New Roman" w:cs="Times New Roman"/>
          <w:sz w:val="24"/>
        </w:rPr>
        <w:t>somente às hipóteses de vulnerabilidade econômica. Isto é, s</w:t>
      </w:r>
      <w:r w:rsidR="000E7DB6">
        <w:rPr>
          <w:rFonts w:ascii="Times New Roman" w:hAnsi="Times New Roman" w:cs="Times New Roman"/>
          <w:sz w:val="24"/>
        </w:rPr>
        <w:t xml:space="preserve">e por um lado </w:t>
      </w:r>
      <w:r w:rsidR="00E46744">
        <w:rPr>
          <w:rFonts w:ascii="Times New Roman" w:hAnsi="Times New Roman" w:cs="Times New Roman"/>
          <w:sz w:val="24"/>
        </w:rPr>
        <w:t>existiu</w:t>
      </w:r>
      <w:r w:rsidR="000E7DB6">
        <w:rPr>
          <w:rFonts w:ascii="Times New Roman" w:hAnsi="Times New Roman" w:cs="Times New Roman"/>
          <w:sz w:val="24"/>
        </w:rPr>
        <w:t xml:space="preserve"> avanço</w:t>
      </w:r>
      <w:r w:rsidR="00967068">
        <w:rPr>
          <w:rFonts w:ascii="Times New Roman" w:hAnsi="Times New Roman" w:cs="Times New Roman"/>
          <w:sz w:val="24"/>
        </w:rPr>
        <w:t xml:space="preserve"> com a norma expressa</w:t>
      </w:r>
      <w:r w:rsidR="000E7DB6">
        <w:rPr>
          <w:rFonts w:ascii="Times New Roman" w:hAnsi="Times New Roman" w:cs="Times New Roman"/>
          <w:sz w:val="24"/>
        </w:rPr>
        <w:t xml:space="preserve"> </w:t>
      </w:r>
      <w:r w:rsidR="00E46744">
        <w:rPr>
          <w:rFonts w:ascii="Times New Roman" w:hAnsi="Times New Roman" w:cs="Times New Roman"/>
          <w:sz w:val="24"/>
        </w:rPr>
        <w:t>no art. 18, §5º, do PL</w:t>
      </w:r>
      <w:r w:rsidR="000E7DB6">
        <w:rPr>
          <w:rFonts w:ascii="Times New Roman" w:hAnsi="Times New Roman" w:cs="Times New Roman"/>
          <w:sz w:val="24"/>
        </w:rPr>
        <w:t xml:space="preserve">, por outro </w:t>
      </w:r>
      <w:r w:rsidR="008D3AB3">
        <w:rPr>
          <w:rFonts w:ascii="Times New Roman" w:hAnsi="Times New Roman" w:cs="Times New Roman"/>
          <w:sz w:val="24"/>
        </w:rPr>
        <w:t>perdeu-se a oportunidade</w:t>
      </w:r>
      <w:r w:rsidR="000E7DB6">
        <w:rPr>
          <w:rFonts w:ascii="Times New Roman" w:hAnsi="Times New Roman" w:cs="Times New Roman"/>
          <w:sz w:val="24"/>
        </w:rPr>
        <w:t xml:space="preserve"> de </w:t>
      </w:r>
      <w:r w:rsidR="00E46744">
        <w:rPr>
          <w:rFonts w:ascii="Times New Roman" w:hAnsi="Times New Roman" w:cs="Times New Roman"/>
          <w:sz w:val="24"/>
        </w:rPr>
        <w:t xml:space="preserve">traduzir </w:t>
      </w:r>
      <w:r w:rsidR="00F97C34">
        <w:rPr>
          <w:rFonts w:ascii="Times New Roman" w:hAnsi="Times New Roman" w:cs="Times New Roman"/>
          <w:sz w:val="24"/>
        </w:rPr>
        <w:t xml:space="preserve">verdadeira e amplamente a missão constitucional </w:t>
      </w:r>
      <w:r w:rsidR="00917761">
        <w:rPr>
          <w:rFonts w:ascii="Times New Roman" w:hAnsi="Times New Roman" w:cs="Times New Roman"/>
          <w:sz w:val="24"/>
        </w:rPr>
        <w:t>de intervenção da</w:t>
      </w:r>
      <w:r w:rsidR="000E7DB6">
        <w:rPr>
          <w:rFonts w:ascii="Times New Roman" w:hAnsi="Times New Roman" w:cs="Times New Roman"/>
          <w:sz w:val="24"/>
        </w:rPr>
        <w:t xml:space="preserve"> Defensoria Pública como </w:t>
      </w:r>
      <w:r w:rsidR="00F97C34">
        <w:rPr>
          <w:rFonts w:ascii="Times New Roman" w:hAnsi="Times New Roman" w:cs="Times New Roman"/>
          <w:i/>
          <w:sz w:val="24"/>
        </w:rPr>
        <w:t>Custos V</w:t>
      </w:r>
      <w:r w:rsidR="000E7DB6" w:rsidRPr="000E7DB6">
        <w:rPr>
          <w:rFonts w:ascii="Times New Roman" w:hAnsi="Times New Roman" w:cs="Times New Roman"/>
          <w:i/>
          <w:sz w:val="24"/>
        </w:rPr>
        <w:t>ulnerabilis</w:t>
      </w:r>
      <w:r w:rsidR="000E7DB6">
        <w:rPr>
          <w:rFonts w:ascii="Times New Roman" w:hAnsi="Times New Roman" w:cs="Times New Roman"/>
          <w:i/>
          <w:sz w:val="24"/>
        </w:rPr>
        <w:t>.</w:t>
      </w:r>
    </w:p>
    <w:p w:rsidR="0097507F" w:rsidRDefault="0097507F" w:rsidP="0097507F">
      <w:pPr>
        <w:spacing w:before="0" w:after="0"/>
        <w:rPr>
          <w:rFonts w:ascii="Times New Roman" w:hAnsi="Times New Roman" w:cs="Times New Roman"/>
          <w:sz w:val="24"/>
        </w:rPr>
      </w:pPr>
      <w:r>
        <w:rPr>
          <w:rFonts w:ascii="Times New Roman" w:hAnsi="Times New Roman" w:cs="Times New Roman"/>
          <w:sz w:val="24"/>
        </w:rPr>
        <w:t xml:space="preserve">Isso porque, como já adiantado, o conceito de necessitado </w:t>
      </w:r>
      <w:r w:rsidR="00F859EE">
        <w:rPr>
          <w:rFonts w:ascii="Times New Roman" w:hAnsi="Times New Roman" w:cs="Times New Roman"/>
          <w:sz w:val="24"/>
        </w:rPr>
        <w:t xml:space="preserve">não deve mais se limitar </w:t>
      </w:r>
      <w:r w:rsidR="00A00473">
        <w:rPr>
          <w:rFonts w:ascii="Times New Roman" w:hAnsi="Times New Roman" w:cs="Times New Roman"/>
          <w:sz w:val="24"/>
        </w:rPr>
        <w:t>a</w:t>
      </w:r>
      <w:r w:rsidR="00F859EE">
        <w:rPr>
          <w:rFonts w:ascii="Times New Roman" w:hAnsi="Times New Roman" w:cs="Times New Roman"/>
          <w:sz w:val="24"/>
        </w:rPr>
        <w:t xml:space="preserve"> mera carência de recursos financeiros, </w:t>
      </w:r>
      <w:r w:rsidR="00D73329">
        <w:rPr>
          <w:rFonts w:ascii="Times New Roman" w:hAnsi="Times New Roman" w:cs="Times New Roman"/>
          <w:sz w:val="24"/>
        </w:rPr>
        <w:t>visto que os titulares da assistência jurídica integral e gratuita fornecida pela Defensoria Pública são aqueles cuja situação de hipossuficiência torna necessariamente impossível, por seus próprios meios, o acesso à justiça e aos direitos fundamentais dele decorrentes.</w:t>
      </w:r>
    </w:p>
    <w:p w:rsidR="00D73329" w:rsidRDefault="00D73329" w:rsidP="0097507F">
      <w:pPr>
        <w:spacing w:before="0" w:after="0"/>
        <w:rPr>
          <w:rFonts w:ascii="Times New Roman" w:hAnsi="Times New Roman" w:cs="Times New Roman"/>
          <w:sz w:val="24"/>
        </w:rPr>
      </w:pPr>
      <w:r>
        <w:rPr>
          <w:rFonts w:ascii="Times New Roman" w:hAnsi="Times New Roman" w:cs="Times New Roman"/>
          <w:sz w:val="24"/>
        </w:rPr>
        <w:t>Com efeito, os indivíduos e grupos isoladamente frágeis tanto do ponto de vista econômico quanto social, cultural e organizacional merecem especial proteção do Estado</w:t>
      </w:r>
      <w:r w:rsidR="00CF377D">
        <w:rPr>
          <w:rStyle w:val="Refdenotaderodap"/>
          <w:rFonts w:ascii="Times New Roman" w:hAnsi="Times New Roman" w:cs="Times New Roman"/>
          <w:sz w:val="24"/>
        </w:rPr>
        <w:footnoteReference w:id="23"/>
      </w:r>
      <w:r>
        <w:rPr>
          <w:rFonts w:ascii="Times New Roman" w:hAnsi="Times New Roman" w:cs="Times New Roman"/>
          <w:sz w:val="24"/>
        </w:rPr>
        <w:t xml:space="preserve">. </w:t>
      </w:r>
      <w:r w:rsidR="0069706D">
        <w:rPr>
          <w:rFonts w:ascii="Times New Roman" w:hAnsi="Times New Roman" w:cs="Times New Roman"/>
          <w:sz w:val="24"/>
        </w:rPr>
        <w:t xml:space="preserve">Inclusive, a </w:t>
      </w:r>
      <w:r w:rsidR="00DF7A35">
        <w:rPr>
          <w:rFonts w:ascii="Times New Roman" w:hAnsi="Times New Roman" w:cs="Times New Roman"/>
          <w:sz w:val="24"/>
        </w:rPr>
        <w:t xml:space="preserve">própria Constituição Cidadã, independentemente de critérios financeiros, </w:t>
      </w:r>
      <w:r w:rsidR="006B5DE6">
        <w:rPr>
          <w:rFonts w:ascii="Times New Roman" w:hAnsi="Times New Roman" w:cs="Times New Roman"/>
          <w:sz w:val="24"/>
        </w:rPr>
        <w:t>destacou</w:t>
      </w:r>
      <w:r w:rsidR="0069706D">
        <w:rPr>
          <w:rFonts w:ascii="Times New Roman" w:hAnsi="Times New Roman" w:cs="Times New Roman"/>
          <w:sz w:val="24"/>
        </w:rPr>
        <w:t xml:space="preserve"> </w:t>
      </w:r>
      <w:r w:rsidR="006B5DE6">
        <w:rPr>
          <w:rFonts w:ascii="Times New Roman" w:hAnsi="Times New Roman" w:cs="Times New Roman"/>
          <w:sz w:val="24"/>
        </w:rPr>
        <w:t>determinados</w:t>
      </w:r>
      <w:r w:rsidR="00DF7A35">
        <w:rPr>
          <w:rFonts w:ascii="Times New Roman" w:hAnsi="Times New Roman" w:cs="Times New Roman"/>
          <w:sz w:val="24"/>
        </w:rPr>
        <w:t xml:space="preserve"> grupos </w:t>
      </w:r>
      <w:r w:rsidR="00771682">
        <w:rPr>
          <w:rFonts w:ascii="Times New Roman" w:hAnsi="Times New Roman" w:cs="Times New Roman"/>
          <w:sz w:val="24"/>
        </w:rPr>
        <w:t>com</w:t>
      </w:r>
      <w:r w:rsidR="002A26EF">
        <w:rPr>
          <w:rFonts w:ascii="Times New Roman" w:hAnsi="Times New Roman" w:cs="Times New Roman"/>
          <w:sz w:val="24"/>
        </w:rPr>
        <w:t>o</w:t>
      </w:r>
      <w:r w:rsidR="00771682">
        <w:rPr>
          <w:rFonts w:ascii="Times New Roman" w:hAnsi="Times New Roman" w:cs="Times New Roman"/>
          <w:sz w:val="24"/>
        </w:rPr>
        <w:t xml:space="preserve"> hiper</w:t>
      </w:r>
      <w:r w:rsidR="00DF7A35">
        <w:rPr>
          <w:rFonts w:ascii="Times New Roman" w:hAnsi="Times New Roman" w:cs="Times New Roman"/>
          <w:sz w:val="24"/>
        </w:rPr>
        <w:t xml:space="preserve">vulneráveis, </w:t>
      </w:r>
      <w:r w:rsidR="002A26EF">
        <w:rPr>
          <w:rFonts w:ascii="Times New Roman" w:hAnsi="Times New Roman" w:cs="Times New Roman"/>
          <w:sz w:val="24"/>
        </w:rPr>
        <w:t>quais sejam,</w:t>
      </w:r>
      <w:r w:rsidR="00CF377D">
        <w:rPr>
          <w:rFonts w:ascii="Times New Roman" w:hAnsi="Times New Roman" w:cs="Times New Roman"/>
          <w:sz w:val="24"/>
        </w:rPr>
        <w:t xml:space="preserve"> </w:t>
      </w:r>
      <w:r w:rsidR="00CF377D" w:rsidRPr="00B147A3">
        <w:rPr>
          <w:rFonts w:ascii="Times New Roman" w:hAnsi="Times New Roman" w:cs="Times New Roman"/>
          <w:sz w:val="24"/>
        </w:rPr>
        <w:t>indígenas, consumidores, idosos, crianças e adolescentes</w:t>
      </w:r>
      <w:r w:rsidR="00CF377D" w:rsidRPr="00B147A3">
        <w:rPr>
          <w:rStyle w:val="Refdenotaderodap"/>
          <w:rFonts w:ascii="Times New Roman" w:hAnsi="Times New Roman" w:cs="Times New Roman"/>
          <w:sz w:val="24"/>
        </w:rPr>
        <w:footnoteReference w:id="24"/>
      </w:r>
      <w:r w:rsidR="00CF377D" w:rsidRPr="00B147A3">
        <w:rPr>
          <w:rFonts w:ascii="Times New Roman" w:hAnsi="Times New Roman" w:cs="Times New Roman"/>
          <w:sz w:val="24"/>
        </w:rPr>
        <w:t>, dentre outros</w:t>
      </w:r>
      <w:r w:rsidR="00CF377D">
        <w:rPr>
          <w:rFonts w:ascii="Times New Roman" w:hAnsi="Times New Roman" w:cs="Times New Roman"/>
          <w:sz w:val="24"/>
        </w:rPr>
        <w:t>.</w:t>
      </w:r>
    </w:p>
    <w:p w:rsidR="00613690" w:rsidRDefault="00D267C8" w:rsidP="00D267C8">
      <w:pPr>
        <w:spacing w:before="0" w:after="0"/>
        <w:rPr>
          <w:rFonts w:ascii="Times New Roman" w:hAnsi="Times New Roman" w:cs="Times New Roman"/>
          <w:sz w:val="24"/>
        </w:rPr>
      </w:pPr>
      <w:r>
        <w:rPr>
          <w:rFonts w:ascii="Times New Roman" w:hAnsi="Times New Roman" w:cs="Times New Roman"/>
          <w:sz w:val="24"/>
        </w:rPr>
        <w:t>Nest</w:t>
      </w:r>
      <w:r w:rsidRPr="00D267C8">
        <w:rPr>
          <w:rFonts w:ascii="Times New Roman" w:hAnsi="Times New Roman" w:cs="Times New Roman"/>
          <w:sz w:val="24"/>
        </w:rPr>
        <w:t xml:space="preserve">e mesmo norte, caminha a jurisprudência nacional </w:t>
      </w:r>
      <w:r>
        <w:rPr>
          <w:rFonts w:ascii="Times New Roman" w:hAnsi="Times New Roman" w:cs="Times New Roman"/>
          <w:sz w:val="24"/>
        </w:rPr>
        <w:t>(ADI 3.943/DF</w:t>
      </w:r>
      <w:r>
        <w:rPr>
          <w:rStyle w:val="Refdenotaderodap"/>
          <w:rFonts w:ascii="Times New Roman" w:hAnsi="Times New Roman" w:cs="Times New Roman"/>
          <w:sz w:val="24"/>
        </w:rPr>
        <w:footnoteReference w:id="25"/>
      </w:r>
      <w:r>
        <w:rPr>
          <w:rFonts w:ascii="Times New Roman" w:hAnsi="Times New Roman" w:cs="Times New Roman"/>
          <w:sz w:val="24"/>
        </w:rPr>
        <w:t>, RE 733.433/MG</w:t>
      </w:r>
      <w:r>
        <w:rPr>
          <w:rStyle w:val="Refdenotaderodap"/>
          <w:rFonts w:ascii="Times New Roman" w:hAnsi="Times New Roman" w:cs="Times New Roman"/>
          <w:sz w:val="24"/>
        </w:rPr>
        <w:footnoteReference w:id="26"/>
      </w:r>
      <w:r>
        <w:rPr>
          <w:rFonts w:ascii="Times New Roman" w:hAnsi="Times New Roman" w:cs="Times New Roman"/>
          <w:sz w:val="24"/>
        </w:rPr>
        <w:t>, EREsp nº 1.192.577/RS</w:t>
      </w:r>
      <w:r>
        <w:rPr>
          <w:rStyle w:val="Refdenotaderodap"/>
          <w:rFonts w:ascii="Times New Roman" w:hAnsi="Times New Roman" w:cs="Times New Roman"/>
          <w:sz w:val="24"/>
        </w:rPr>
        <w:footnoteReference w:id="27"/>
      </w:r>
      <w:r>
        <w:rPr>
          <w:rFonts w:ascii="Times New Roman" w:hAnsi="Times New Roman" w:cs="Times New Roman"/>
          <w:sz w:val="24"/>
        </w:rPr>
        <w:t xml:space="preserve"> e </w:t>
      </w:r>
      <w:r w:rsidRPr="00D267C8">
        <w:rPr>
          <w:rFonts w:ascii="Times New Roman" w:hAnsi="Times New Roman" w:cs="Times New Roman"/>
          <w:sz w:val="24"/>
        </w:rPr>
        <w:t>REsp 1.264.116/RS</w:t>
      </w:r>
      <w:r w:rsidR="00C00850">
        <w:rPr>
          <w:rStyle w:val="Refdenotaderodap"/>
          <w:rFonts w:ascii="Times New Roman" w:hAnsi="Times New Roman" w:cs="Times New Roman"/>
          <w:sz w:val="24"/>
        </w:rPr>
        <w:footnoteReference w:id="28"/>
      </w:r>
      <w:r>
        <w:rPr>
          <w:rFonts w:ascii="Times New Roman" w:hAnsi="Times New Roman" w:cs="Times New Roman"/>
          <w:sz w:val="24"/>
        </w:rPr>
        <w:t xml:space="preserve">)  </w:t>
      </w:r>
      <w:r w:rsidRPr="00D267C8">
        <w:rPr>
          <w:rFonts w:ascii="Times New Roman" w:hAnsi="Times New Roman" w:cs="Times New Roman"/>
          <w:sz w:val="24"/>
        </w:rPr>
        <w:t xml:space="preserve">para o reconhecimento do termo “necessitado funcional”, sendo aqueles cidadãos que vivem em situação de fragilidade processual ou material e não possuem os recursos econômicos e culturais necessários, nem mesmo o devido conhecimento para se contratar um advogado </w:t>
      </w:r>
      <w:r>
        <w:rPr>
          <w:rFonts w:ascii="Times New Roman" w:hAnsi="Times New Roman" w:cs="Times New Roman"/>
          <w:sz w:val="24"/>
        </w:rPr>
        <w:t>e, consequentemente, acessar a j</w:t>
      </w:r>
      <w:r w:rsidRPr="00D267C8">
        <w:rPr>
          <w:rFonts w:ascii="Times New Roman" w:hAnsi="Times New Roman" w:cs="Times New Roman"/>
          <w:sz w:val="24"/>
        </w:rPr>
        <w:t>ustiça.</w:t>
      </w:r>
      <w:r>
        <w:rPr>
          <w:rFonts w:ascii="Times New Roman" w:hAnsi="Times New Roman" w:cs="Times New Roman"/>
          <w:sz w:val="24"/>
        </w:rPr>
        <w:t xml:space="preserve"> </w:t>
      </w:r>
    </w:p>
    <w:p w:rsidR="00DD7ED0" w:rsidRDefault="00DD7ED0" w:rsidP="00DD7ED0">
      <w:pPr>
        <w:spacing w:before="0" w:after="0"/>
        <w:rPr>
          <w:rFonts w:ascii="Times New Roman" w:hAnsi="Times New Roman" w:cs="Times New Roman"/>
          <w:sz w:val="24"/>
          <w:szCs w:val="24"/>
        </w:rPr>
      </w:pPr>
      <w:r w:rsidRPr="00DD7ED0">
        <w:rPr>
          <w:rFonts w:ascii="Times New Roman" w:hAnsi="Times New Roman" w:cs="Times New Roman"/>
          <w:sz w:val="24"/>
          <w:szCs w:val="24"/>
        </w:rPr>
        <w:t>Diante disso, a Cumbre Judicial Iberoamericana, estrutura de cooperação, de concertação e de intercâmbio de experiências através das máximas instâncias dos Poderes Judiciários da região Ibero-americana, aprovou em 2010 as “100 Regras de Brasília para o acesso à justiça”, um documento que, dentre outros assuntos importantes, definiu para os seus integrantes, em sentido amplo, aqueles que devem s</w:t>
      </w:r>
      <w:r>
        <w:rPr>
          <w:rFonts w:ascii="Times New Roman" w:hAnsi="Times New Roman" w:cs="Times New Roman"/>
          <w:sz w:val="24"/>
          <w:szCs w:val="24"/>
        </w:rPr>
        <w:t>er considerados como vulneráveis.</w:t>
      </w:r>
    </w:p>
    <w:p w:rsidR="00D267C8" w:rsidRDefault="00DF7A35" w:rsidP="00CC6B9B">
      <w:pPr>
        <w:spacing w:before="0" w:after="0"/>
        <w:rPr>
          <w:rFonts w:ascii="Times New Roman" w:hAnsi="Times New Roman" w:cs="Times New Roman"/>
          <w:sz w:val="24"/>
          <w:szCs w:val="24"/>
        </w:rPr>
      </w:pPr>
      <w:r w:rsidRPr="00DF7A35">
        <w:rPr>
          <w:rFonts w:ascii="Times New Roman" w:hAnsi="Times New Roman" w:cs="Times New Roman"/>
          <w:sz w:val="24"/>
          <w:szCs w:val="24"/>
        </w:rPr>
        <w:t>Conforme a</w:t>
      </w:r>
      <w:r>
        <w:rPr>
          <w:rFonts w:ascii="Times New Roman" w:hAnsi="Times New Roman" w:cs="Times New Roman"/>
          <w:sz w:val="24"/>
          <w:szCs w:val="24"/>
        </w:rPr>
        <w:t xml:space="preserve"> Corte</w:t>
      </w:r>
      <w:r w:rsidR="00494050">
        <w:rPr>
          <w:rFonts w:ascii="Times New Roman" w:hAnsi="Times New Roman" w:cs="Times New Roman"/>
          <w:sz w:val="24"/>
          <w:szCs w:val="24"/>
        </w:rPr>
        <w:t xml:space="preserve">, </w:t>
      </w:r>
      <w:r w:rsidR="00494050" w:rsidRPr="00494050">
        <w:rPr>
          <w:rFonts w:ascii="Times New Roman" w:hAnsi="Times New Roman" w:cs="Times New Roman"/>
          <w:sz w:val="24"/>
          <w:szCs w:val="24"/>
        </w:rPr>
        <w:t>cidadãos que encontram dificuldades únicas no pleno exercício de seus direitos perante o sistema de justiça, em virtude de sua idade, gênero, estado físico ou mental, ou por circunstâncias sociais, econômicas, étnicas ou culturais</w:t>
      </w:r>
      <w:r w:rsidR="00494050">
        <w:rPr>
          <w:rFonts w:ascii="Times New Roman" w:hAnsi="Times New Roman" w:cs="Times New Roman"/>
          <w:sz w:val="24"/>
          <w:szCs w:val="24"/>
        </w:rPr>
        <w:t xml:space="preserve"> devem ser considerados em condição de vulnerabilidade. Outrossim, </w:t>
      </w:r>
      <w:r w:rsidR="00494050" w:rsidRPr="00494050">
        <w:rPr>
          <w:rFonts w:ascii="Times New Roman" w:hAnsi="Times New Roman" w:cs="Times New Roman"/>
          <w:sz w:val="24"/>
          <w:szCs w:val="24"/>
        </w:rPr>
        <w:t>podem ser classificadas como causas de vulnerabilidade, de acordo com as características específicas do país e seu respectivo desenvolvimento social e econômico, entre outras, a idade, a deficiência, o pertencimento a comunidades indígenas ou às minorias, a vitimização, a migração e deslocamento interno, a pobreza, o gênero e a privação de liberdade</w:t>
      </w:r>
      <w:r w:rsidR="005716DC">
        <w:rPr>
          <w:rStyle w:val="Refdenotaderodap"/>
          <w:rFonts w:ascii="Times New Roman" w:hAnsi="Times New Roman" w:cs="Times New Roman"/>
          <w:sz w:val="24"/>
          <w:szCs w:val="24"/>
        </w:rPr>
        <w:footnoteReference w:id="29"/>
      </w:r>
      <w:r w:rsidR="00494050" w:rsidRPr="00494050">
        <w:rPr>
          <w:rFonts w:ascii="Times New Roman" w:hAnsi="Times New Roman" w:cs="Times New Roman"/>
          <w:sz w:val="24"/>
          <w:szCs w:val="24"/>
        </w:rPr>
        <w:t>.</w:t>
      </w:r>
    </w:p>
    <w:p w:rsidR="00EF3844" w:rsidRPr="008D3AB3" w:rsidRDefault="00EA5D53" w:rsidP="00CC6B9B">
      <w:pPr>
        <w:spacing w:before="0" w:after="0"/>
        <w:rPr>
          <w:rFonts w:ascii="Times New Roman" w:hAnsi="Times New Roman" w:cs="Times New Roman"/>
          <w:sz w:val="24"/>
        </w:rPr>
      </w:pPr>
      <w:r>
        <w:rPr>
          <w:rFonts w:ascii="Times New Roman" w:hAnsi="Times New Roman" w:cs="Times New Roman"/>
          <w:sz w:val="24"/>
        </w:rPr>
        <w:t xml:space="preserve">Concluindo, </w:t>
      </w:r>
      <w:r w:rsidR="00D022BD">
        <w:rPr>
          <w:rFonts w:ascii="Times New Roman" w:hAnsi="Times New Roman" w:cs="Times New Roman"/>
          <w:sz w:val="24"/>
        </w:rPr>
        <w:t xml:space="preserve">o ordenamento jurídico pátrio, os tribunais superiores e a doutrina majoritária têm rompido com a visão minimalista de atuação da Defensoria Pública </w:t>
      </w:r>
      <w:r w:rsidR="00F9453C">
        <w:rPr>
          <w:rFonts w:ascii="Times New Roman" w:hAnsi="Times New Roman" w:cs="Times New Roman"/>
          <w:sz w:val="24"/>
        </w:rPr>
        <w:t xml:space="preserve">e reconhecido a necessidade de ampliação do conceito de </w:t>
      </w:r>
      <w:r w:rsidR="009C13BF">
        <w:rPr>
          <w:rFonts w:ascii="Times New Roman" w:hAnsi="Times New Roman" w:cs="Times New Roman"/>
          <w:sz w:val="24"/>
        </w:rPr>
        <w:t>necessitado</w:t>
      </w:r>
      <w:r w:rsidR="00F9453C">
        <w:rPr>
          <w:rFonts w:ascii="Times New Roman" w:hAnsi="Times New Roman" w:cs="Times New Roman"/>
          <w:sz w:val="24"/>
        </w:rPr>
        <w:t xml:space="preserve">. Mais ainda, resta evidenciada hodiernamente a obrigatoriedade de intervenção defensorial para além da hipossuficiência financeira, porquanto o interesse institucional do Estado Defensor, decorrente da integralidade da assistência jurídica estatal, </w:t>
      </w:r>
      <w:r w:rsidR="00A80622">
        <w:rPr>
          <w:rFonts w:ascii="Times New Roman" w:hAnsi="Times New Roman" w:cs="Times New Roman"/>
          <w:sz w:val="24"/>
        </w:rPr>
        <w:t xml:space="preserve">exige a manifestação do </w:t>
      </w:r>
      <w:r w:rsidR="00A80622">
        <w:rPr>
          <w:rFonts w:ascii="Times New Roman" w:hAnsi="Times New Roman" w:cs="Times New Roman"/>
          <w:i/>
          <w:sz w:val="24"/>
        </w:rPr>
        <w:t>Custos Vulnerabilis</w:t>
      </w:r>
      <w:r w:rsidR="00A80622">
        <w:rPr>
          <w:rFonts w:ascii="Times New Roman" w:hAnsi="Times New Roman" w:cs="Times New Roman"/>
          <w:sz w:val="24"/>
        </w:rPr>
        <w:t xml:space="preserve"> independentement</w:t>
      </w:r>
      <w:r w:rsidR="00F94656">
        <w:rPr>
          <w:rFonts w:ascii="Times New Roman" w:hAnsi="Times New Roman" w:cs="Times New Roman"/>
          <w:sz w:val="24"/>
        </w:rPr>
        <w:t xml:space="preserve">e </w:t>
      </w:r>
      <w:r w:rsidR="009C13BF">
        <w:rPr>
          <w:rFonts w:ascii="Times New Roman" w:hAnsi="Times New Roman" w:cs="Times New Roman"/>
          <w:sz w:val="24"/>
        </w:rPr>
        <w:t>do contexto econômico</w:t>
      </w:r>
      <w:r w:rsidR="002A26EF">
        <w:rPr>
          <w:rFonts w:ascii="Times New Roman" w:hAnsi="Times New Roman" w:cs="Times New Roman"/>
          <w:sz w:val="24"/>
        </w:rPr>
        <w:t xml:space="preserve"> da parte</w:t>
      </w:r>
      <w:r w:rsidR="00F94656">
        <w:rPr>
          <w:rFonts w:ascii="Times New Roman" w:hAnsi="Times New Roman" w:cs="Times New Roman"/>
          <w:sz w:val="24"/>
        </w:rPr>
        <w:t xml:space="preserve">, bastando para tanto ofensa aos direitos humanos e aos direitos de indivíduo ou grupo </w:t>
      </w:r>
      <w:r w:rsidR="009C13BF">
        <w:rPr>
          <w:rFonts w:ascii="Times New Roman" w:hAnsi="Times New Roman" w:cs="Times New Roman"/>
          <w:sz w:val="24"/>
        </w:rPr>
        <w:t>acometido por qualquer causa de vulnerabilidade.</w:t>
      </w:r>
    </w:p>
    <w:p w:rsidR="0036180C" w:rsidRDefault="0036180C" w:rsidP="008D3AB3">
      <w:pPr>
        <w:spacing w:before="0" w:after="0"/>
        <w:ind w:firstLine="0"/>
        <w:rPr>
          <w:rFonts w:ascii="Times New Roman" w:hAnsi="Times New Roman" w:cs="Times New Roman"/>
          <w:sz w:val="24"/>
        </w:rPr>
      </w:pPr>
    </w:p>
    <w:p w:rsidR="0036180C" w:rsidRDefault="0036180C" w:rsidP="0036180C">
      <w:pPr>
        <w:spacing w:before="0" w:after="0"/>
        <w:ind w:firstLine="0"/>
        <w:jc w:val="left"/>
        <w:rPr>
          <w:rFonts w:ascii="Times New Roman" w:hAnsi="Times New Roman" w:cs="Times New Roman"/>
          <w:b/>
          <w:sz w:val="24"/>
        </w:rPr>
      </w:pPr>
      <w:r>
        <w:rPr>
          <w:rFonts w:ascii="Times New Roman" w:hAnsi="Times New Roman" w:cs="Times New Roman"/>
          <w:b/>
          <w:sz w:val="24"/>
        </w:rPr>
        <w:t>Considerações finais</w:t>
      </w:r>
    </w:p>
    <w:p w:rsidR="0036180C" w:rsidRDefault="0036180C" w:rsidP="007F346D">
      <w:pPr>
        <w:spacing w:before="0" w:after="0"/>
        <w:rPr>
          <w:rFonts w:ascii="Times New Roman" w:hAnsi="Times New Roman" w:cs="Times New Roman"/>
          <w:sz w:val="24"/>
        </w:rPr>
      </w:pPr>
      <w:r w:rsidRPr="00854F01">
        <w:rPr>
          <w:rFonts w:ascii="Times New Roman" w:hAnsi="Times New Roman" w:cs="Times New Roman"/>
          <w:sz w:val="24"/>
        </w:rPr>
        <w:t>O presente estudo, destinado a analisar a relevância da</w:t>
      </w:r>
      <w:r w:rsidR="001626B9" w:rsidRPr="00854F01">
        <w:rPr>
          <w:rFonts w:ascii="Times New Roman" w:hAnsi="Times New Roman" w:cs="Times New Roman"/>
          <w:sz w:val="24"/>
        </w:rPr>
        <w:t xml:space="preserve"> intervenção institucional da</w:t>
      </w:r>
      <w:r w:rsidRPr="00854F01">
        <w:rPr>
          <w:rFonts w:ascii="Times New Roman" w:hAnsi="Times New Roman" w:cs="Times New Roman"/>
          <w:sz w:val="24"/>
        </w:rPr>
        <w:t xml:space="preserve"> Defensoria Pública </w:t>
      </w:r>
      <w:r w:rsidR="001626B9" w:rsidRPr="00854F01">
        <w:rPr>
          <w:rFonts w:ascii="Times New Roman" w:hAnsi="Times New Roman" w:cs="Times New Roman"/>
          <w:sz w:val="24"/>
        </w:rPr>
        <w:t xml:space="preserve">como </w:t>
      </w:r>
      <w:r w:rsidR="001626B9" w:rsidRPr="00854F01">
        <w:rPr>
          <w:rFonts w:ascii="Times New Roman" w:hAnsi="Times New Roman" w:cs="Times New Roman"/>
          <w:i/>
          <w:sz w:val="24"/>
        </w:rPr>
        <w:t>Custos Vulnerabilis</w:t>
      </w:r>
      <w:r w:rsidR="00854F01" w:rsidRPr="00854F01">
        <w:rPr>
          <w:rFonts w:ascii="Times New Roman" w:hAnsi="Times New Roman" w:cs="Times New Roman"/>
          <w:sz w:val="24"/>
        </w:rPr>
        <w:t xml:space="preserve"> e a necessidade de ampliação do conceito de vulnerável na nova Lei de Ação Civil Pública (PL nº 4.441/2020), </w:t>
      </w:r>
      <w:r w:rsidR="00854F01">
        <w:rPr>
          <w:rFonts w:ascii="Times New Roman" w:hAnsi="Times New Roman" w:cs="Times New Roman"/>
          <w:sz w:val="24"/>
        </w:rPr>
        <w:t>procurou</w:t>
      </w:r>
      <w:r w:rsidR="00854F01" w:rsidRPr="00854F01">
        <w:rPr>
          <w:rFonts w:ascii="Times New Roman" w:hAnsi="Times New Roman" w:cs="Times New Roman"/>
          <w:sz w:val="24"/>
        </w:rPr>
        <w:t xml:space="preserve"> descrever </w:t>
      </w:r>
      <w:r w:rsidR="00854F01">
        <w:rPr>
          <w:rFonts w:ascii="Times New Roman" w:hAnsi="Times New Roman" w:cs="Times New Roman"/>
          <w:sz w:val="24"/>
        </w:rPr>
        <w:t>a missão constitucional que legitima a atuação interventiva do Estado Defensor em busca da remoção dos</w:t>
      </w:r>
      <w:r w:rsidR="007F346D">
        <w:rPr>
          <w:rFonts w:ascii="Times New Roman" w:hAnsi="Times New Roman" w:cs="Times New Roman"/>
          <w:sz w:val="24"/>
        </w:rPr>
        <w:t xml:space="preserve"> obstáculos de acesso à justiça, demonstrando que a Instituição</w:t>
      </w:r>
      <w:r w:rsidR="00724B71">
        <w:rPr>
          <w:rFonts w:ascii="Times New Roman" w:hAnsi="Times New Roman" w:cs="Times New Roman"/>
          <w:sz w:val="24"/>
        </w:rPr>
        <w:t>, principalmente como guardiã dos vulneráveis,</w:t>
      </w:r>
      <w:r w:rsidR="007F346D">
        <w:rPr>
          <w:rFonts w:ascii="Times New Roman" w:hAnsi="Times New Roman" w:cs="Times New Roman"/>
          <w:sz w:val="24"/>
        </w:rPr>
        <w:t xml:space="preserve"> </w:t>
      </w:r>
      <w:r w:rsidR="00724B71">
        <w:rPr>
          <w:rFonts w:ascii="Times New Roman" w:hAnsi="Times New Roman" w:cs="Times New Roman"/>
          <w:sz w:val="24"/>
        </w:rPr>
        <w:t>configura-se</w:t>
      </w:r>
      <w:r w:rsidR="007F346D">
        <w:rPr>
          <w:rFonts w:ascii="Times New Roman" w:hAnsi="Times New Roman" w:cs="Times New Roman"/>
          <w:sz w:val="24"/>
        </w:rPr>
        <w:t xml:space="preserve"> como </w:t>
      </w:r>
      <w:r w:rsidR="007F346D" w:rsidRPr="007F346D">
        <w:rPr>
          <w:rFonts w:ascii="Times New Roman" w:hAnsi="Times New Roman" w:cs="Times New Roman"/>
          <w:sz w:val="24"/>
        </w:rPr>
        <w:t xml:space="preserve">verdadeiro </w:t>
      </w:r>
      <w:r w:rsidRPr="007F346D">
        <w:rPr>
          <w:rFonts w:ascii="Times New Roman" w:hAnsi="Times New Roman" w:cs="Times New Roman"/>
          <w:sz w:val="24"/>
        </w:rPr>
        <w:t xml:space="preserve">instrumento indispensável na luta pela justiça social, pela democracia e </w:t>
      </w:r>
      <w:r w:rsidR="00C55774">
        <w:rPr>
          <w:rFonts w:ascii="Times New Roman" w:hAnsi="Times New Roman" w:cs="Times New Roman"/>
          <w:sz w:val="24"/>
        </w:rPr>
        <w:t xml:space="preserve">pela dignidade da pessoa humana, sendo manifestamente incabível restringir a intervenção </w:t>
      </w:r>
      <w:r w:rsidR="00ED6C76">
        <w:rPr>
          <w:rFonts w:ascii="Times New Roman" w:hAnsi="Times New Roman" w:cs="Times New Roman"/>
          <w:sz w:val="24"/>
        </w:rPr>
        <w:t xml:space="preserve">do </w:t>
      </w:r>
      <w:r w:rsidR="00ED6C76">
        <w:rPr>
          <w:rFonts w:ascii="Times New Roman" w:hAnsi="Times New Roman" w:cs="Times New Roman"/>
          <w:i/>
          <w:sz w:val="24"/>
        </w:rPr>
        <w:t>Custos Vulnerabilis</w:t>
      </w:r>
      <w:r w:rsidR="00C55774">
        <w:rPr>
          <w:rFonts w:ascii="Times New Roman" w:hAnsi="Times New Roman" w:cs="Times New Roman"/>
          <w:sz w:val="24"/>
        </w:rPr>
        <w:t xml:space="preserve"> exclusivamente às hipóteses de hipossuficiência econômica.</w:t>
      </w:r>
    </w:p>
    <w:p w:rsidR="00CE6A83" w:rsidRDefault="00CE6A83" w:rsidP="00CE6A83">
      <w:pPr>
        <w:spacing w:before="0" w:after="0"/>
        <w:rPr>
          <w:rFonts w:ascii="Times New Roman" w:hAnsi="Times New Roman" w:cs="Times New Roman"/>
          <w:sz w:val="24"/>
        </w:rPr>
      </w:pPr>
      <w:r>
        <w:rPr>
          <w:rFonts w:ascii="Times New Roman" w:hAnsi="Times New Roman" w:cs="Times New Roman"/>
          <w:sz w:val="24"/>
        </w:rPr>
        <w:t xml:space="preserve">Como instituição permanente e essencial à função jurisdicional do Estado, incumbe constitucionalmente à Defensoria Pública promover os direitos humanos e defender os necessitados, individual ou coletivamente, podendo se valer, para tanto, da intervenção processual como </w:t>
      </w:r>
      <w:r>
        <w:rPr>
          <w:rFonts w:ascii="Times New Roman" w:hAnsi="Times New Roman" w:cs="Times New Roman"/>
          <w:i/>
          <w:sz w:val="24"/>
        </w:rPr>
        <w:t>Custos Vulnerabilis</w:t>
      </w:r>
      <w:r>
        <w:rPr>
          <w:rFonts w:ascii="Times New Roman" w:hAnsi="Times New Roman" w:cs="Times New Roman"/>
          <w:sz w:val="24"/>
        </w:rPr>
        <w:t xml:space="preserve"> em favor dos chamados necessitados funcionais, isto é, de indivíduos ou grupos que gozam de especial proteção estatal, como é o caso dos consumidores, crianças e adolescentes, indígenas, idosos, mulheres em situação de violência doméstica, etc.</w:t>
      </w:r>
    </w:p>
    <w:p w:rsidR="00CE6A83" w:rsidRDefault="00CE6A83" w:rsidP="00CE6A83">
      <w:pPr>
        <w:spacing w:before="0" w:after="0"/>
        <w:rPr>
          <w:rFonts w:ascii="Times New Roman" w:hAnsi="Times New Roman" w:cs="Times New Roman"/>
          <w:sz w:val="24"/>
        </w:rPr>
      </w:pPr>
      <w:r>
        <w:rPr>
          <w:rFonts w:ascii="Times New Roman" w:hAnsi="Times New Roman" w:cs="Times New Roman"/>
          <w:sz w:val="24"/>
        </w:rPr>
        <w:t xml:space="preserve">A atuação da Defensoria Pública como </w:t>
      </w:r>
      <w:r>
        <w:rPr>
          <w:rFonts w:ascii="Times New Roman" w:hAnsi="Times New Roman" w:cs="Times New Roman"/>
          <w:i/>
          <w:sz w:val="24"/>
        </w:rPr>
        <w:t>Custos Vulnerabilis</w:t>
      </w:r>
      <w:r>
        <w:rPr>
          <w:rFonts w:ascii="Times New Roman" w:hAnsi="Times New Roman" w:cs="Times New Roman"/>
          <w:sz w:val="24"/>
        </w:rPr>
        <w:t xml:space="preserve"> representa a missão constitucional atribuída ao órgão defensorial de guarda emancipatória dos vulneráveis, caracterizando-se como verdadeira modalidade interventiva exclusiva do Estado Defensor como v</w:t>
      </w:r>
      <w:r w:rsidRPr="00177976">
        <w:rPr>
          <w:rFonts w:ascii="Times New Roman" w:hAnsi="Times New Roman" w:cs="Times New Roman"/>
          <w:sz w:val="24"/>
        </w:rPr>
        <w:t>oz institucional pró-</w:t>
      </w:r>
      <w:r>
        <w:rPr>
          <w:rFonts w:ascii="Times New Roman" w:hAnsi="Times New Roman" w:cs="Times New Roman"/>
          <w:sz w:val="24"/>
        </w:rPr>
        <w:t>necessitados.</w:t>
      </w:r>
    </w:p>
    <w:p w:rsidR="00CE6A83" w:rsidRDefault="00CE6A83" w:rsidP="00CE6A83">
      <w:pPr>
        <w:spacing w:before="0" w:after="0"/>
        <w:rPr>
          <w:rFonts w:ascii="Times New Roman" w:hAnsi="Times New Roman" w:cs="Times New Roman"/>
          <w:sz w:val="24"/>
        </w:rPr>
      </w:pPr>
      <w:r>
        <w:rPr>
          <w:rFonts w:ascii="Times New Roman" w:hAnsi="Times New Roman" w:cs="Times New Roman"/>
          <w:sz w:val="24"/>
        </w:rPr>
        <w:t>Isto é, trata-se de uma posição processual dinâmica e garantista na qual a Defensoria Pública manifesta-se de maneira autônoma e interventiva, em paridade de armas com o Ministério Público enquanto guardião da ordem jurídico-democrática (</w:t>
      </w:r>
      <w:r>
        <w:rPr>
          <w:rFonts w:ascii="Times New Roman" w:hAnsi="Times New Roman" w:cs="Times New Roman"/>
          <w:i/>
          <w:sz w:val="24"/>
        </w:rPr>
        <w:t>Custos Legis</w:t>
      </w:r>
      <w:r>
        <w:rPr>
          <w:rFonts w:ascii="Times New Roman" w:hAnsi="Times New Roman" w:cs="Times New Roman"/>
          <w:sz w:val="24"/>
        </w:rPr>
        <w:t xml:space="preserve">), em favor de seus interesses institucionais – defesa dos vulneráveis e dos direitos humanos -, como forma de interesse público. </w:t>
      </w:r>
    </w:p>
    <w:p w:rsidR="00CE6A83" w:rsidRDefault="00CE6A83" w:rsidP="00CE6A83">
      <w:pPr>
        <w:spacing w:before="0" w:after="0"/>
        <w:rPr>
          <w:rFonts w:ascii="Times New Roman" w:hAnsi="Times New Roman" w:cs="Times New Roman"/>
          <w:sz w:val="24"/>
        </w:rPr>
      </w:pPr>
      <w:r>
        <w:rPr>
          <w:rFonts w:ascii="Times New Roman" w:hAnsi="Times New Roman" w:cs="Times New Roman"/>
          <w:sz w:val="24"/>
        </w:rPr>
        <w:t>É cediço que Ministério Público e Defensoria Pública, enquanto órgãos permanentes, autônomos, independentes e essenciais à justiça, podem atuar processualmente de maneira interventiva e em nome próprio, como verdadeiros terceiros interessados, apresentando intervenções constitucionais semelhantes.</w:t>
      </w:r>
    </w:p>
    <w:p w:rsidR="00CE6A83" w:rsidRDefault="00CE6A83" w:rsidP="00CE6A83">
      <w:pPr>
        <w:spacing w:before="0" w:after="0"/>
        <w:rPr>
          <w:rFonts w:ascii="Times New Roman" w:hAnsi="Times New Roman" w:cs="Times New Roman"/>
          <w:sz w:val="24"/>
        </w:rPr>
      </w:pPr>
      <w:r>
        <w:rPr>
          <w:rFonts w:ascii="Times New Roman" w:hAnsi="Times New Roman" w:cs="Times New Roman"/>
          <w:sz w:val="24"/>
        </w:rPr>
        <w:t xml:space="preserve">Por outro lado, a diferença entre a atuação das instituições pode ser visualizada a partir dos interesses institucionais distintos que cada uma delas possui, de modo que as próprias expressões </w:t>
      </w:r>
      <w:r>
        <w:rPr>
          <w:rFonts w:ascii="Times New Roman" w:hAnsi="Times New Roman" w:cs="Times New Roman"/>
          <w:i/>
          <w:sz w:val="24"/>
        </w:rPr>
        <w:t>Custos Vulnerabilis</w:t>
      </w:r>
      <w:r>
        <w:rPr>
          <w:rFonts w:ascii="Times New Roman" w:hAnsi="Times New Roman" w:cs="Times New Roman"/>
          <w:sz w:val="24"/>
        </w:rPr>
        <w:t xml:space="preserve"> e </w:t>
      </w:r>
      <w:r>
        <w:rPr>
          <w:rFonts w:ascii="Times New Roman" w:hAnsi="Times New Roman" w:cs="Times New Roman"/>
          <w:i/>
          <w:sz w:val="24"/>
        </w:rPr>
        <w:t>Custos Legis</w:t>
      </w:r>
      <w:r>
        <w:rPr>
          <w:rFonts w:ascii="Times New Roman" w:hAnsi="Times New Roman" w:cs="Times New Roman"/>
          <w:sz w:val="24"/>
        </w:rPr>
        <w:t xml:space="preserve"> evidenciam, por si só, a principal atribuição constitucional </w:t>
      </w:r>
      <w:r w:rsidR="00A00473">
        <w:rPr>
          <w:rFonts w:ascii="Times New Roman" w:hAnsi="Times New Roman" w:cs="Times New Roman"/>
          <w:sz w:val="24"/>
        </w:rPr>
        <w:t>de cada uma delas</w:t>
      </w:r>
      <w:r>
        <w:rPr>
          <w:rFonts w:ascii="Times New Roman" w:hAnsi="Times New Roman" w:cs="Times New Roman"/>
          <w:sz w:val="24"/>
        </w:rPr>
        <w:t>. Ou seja, à Defensoria Púbica incumbe a tutela e a emancipação dos vulneráveis, ao passo que ao Ministério Público compete a fiscalização da lei e da ordem jurídica.</w:t>
      </w:r>
    </w:p>
    <w:p w:rsidR="000C69A0" w:rsidRDefault="000C69A0" w:rsidP="000C69A0">
      <w:pPr>
        <w:spacing w:before="0" w:after="0"/>
        <w:rPr>
          <w:rFonts w:ascii="Times New Roman" w:hAnsi="Times New Roman" w:cs="Times New Roman"/>
          <w:sz w:val="24"/>
        </w:rPr>
      </w:pPr>
      <w:r>
        <w:rPr>
          <w:rFonts w:ascii="Times New Roman" w:hAnsi="Times New Roman" w:cs="Times New Roman"/>
          <w:sz w:val="24"/>
        </w:rPr>
        <w:t xml:space="preserve">Com efeito, o </w:t>
      </w:r>
      <w:r>
        <w:rPr>
          <w:rFonts w:ascii="Times New Roman" w:hAnsi="Times New Roman" w:cs="Times New Roman"/>
          <w:i/>
          <w:sz w:val="24"/>
        </w:rPr>
        <w:t>Parquet</w:t>
      </w:r>
      <w:r>
        <w:rPr>
          <w:rFonts w:ascii="Times New Roman" w:hAnsi="Times New Roman" w:cs="Times New Roman"/>
          <w:sz w:val="24"/>
        </w:rPr>
        <w:t xml:space="preserve"> possui como missão primordial a fiscalização da ordem jurídica e dos direitos indisponíveis e sociais vigentes, caracterizando-se como verdadeiro </w:t>
      </w:r>
      <w:r>
        <w:rPr>
          <w:rFonts w:ascii="Times New Roman" w:hAnsi="Times New Roman" w:cs="Times New Roman"/>
          <w:i/>
          <w:sz w:val="24"/>
        </w:rPr>
        <w:t>Custos Legis Et Iuris</w:t>
      </w:r>
      <w:r>
        <w:rPr>
          <w:rFonts w:ascii="Times New Roman" w:hAnsi="Times New Roman" w:cs="Times New Roman"/>
          <w:sz w:val="24"/>
        </w:rPr>
        <w:t>, o que impede a sua colocação pelo legislador em posições processuais avessas a esta finalidade. Assim, seu primeiro compromisso sempre será com o ordenamento jurídico-constitucional em vigor.</w:t>
      </w:r>
    </w:p>
    <w:p w:rsidR="000C69A0" w:rsidRDefault="000C69A0" w:rsidP="000C69A0">
      <w:pPr>
        <w:spacing w:before="0" w:after="0"/>
        <w:rPr>
          <w:rFonts w:ascii="Times New Roman" w:hAnsi="Times New Roman" w:cs="Times New Roman"/>
          <w:sz w:val="24"/>
        </w:rPr>
      </w:pPr>
      <w:r>
        <w:rPr>
          <w:rFonts w:ascii="Times New Roman" w:hAnsi="Times New Roman" w:cs="Times New Roman"/>
          <w:sz w:val="24"/>
        </w:rPr>
        <w:t>Em contrapartida, o órgão defensorial detém papel institucional distinto e está constitucionalmente encarregado de zelar pela ampliação dos interesses e garantias dos vulneráveis e dos direitos humanos. Neste sentido, impende ressaltar que a atuação da Defensoria Pública decorre da essencialidade inerente à própria instituição e da assistência jurídica integral e gratuita como dever estatal.</w:t>
      </w:r>
    </w:p>
    <w:p w:rsidR="001D52DE" w:rsidRDefault="00E8107E" w:rsidP="000C69A0">
      <w:pPr>
        <w:spacing w:before="0" w:after="0"/>
        <w:rPr>
          <w:rFonts w:ascii="Times New Roman" w:hAnsi="Times New Roman" w:cs="Times New Roman"/>
          <w:sz w:val="24"/>
        </w:rPr>
      </w:pPr>
      <w:r>
        <w:rPr>
          <w:rFonts w:ascii="Times New Roman" w:hAnsi="Times New Roman" w:cs="Times New Roman"/>
          <w:sz w:val="24"/>
        </w:rPr>
        <w:t xml:space="preserve">Consequentemente, a intervenção do </w:t>
      </w:r>
      <w:r>
        <w:rPr>
          <w:rFonts w:ascii="Times New Roman" w:hAnsi="Times New Roman" w:cs="Times New Roman"/>
          <w:i/>
          <w:sz w:val="24"/>
        </w:rPr>
        <w:t>Custos Vulnerabilis</w:t>
      </w:r>
      <w:r w:rsidR="001D52DE" w:rsidRPr="001D52DE">
        <w:rPr>
          <w:rFonts w:ascii="Times New Roman" w:hAnsi="Times New Roman" w:cs="Times New Roman"/>
          <w:sz w:val="24"/>
        </w:rPr>
        <w:t>, decorrente da integralidade da assistência jurídica estatal</w:t>
      </w:r>
      <w:r w:rsidR="001D52DE">
        <w:rPr>
          <w:rFonts w:ascii="Times New Roman" w:hAnsi="Times New Roman" w:cs="Times New Roman"/>
          <w:sz w:val="24"/>
        </w:rPr>
        <w:t xml:space="preserve"> e do pluralismo na atuação do Estado Defensor, está </w:t>
      </w:r>
      <w:r>
        <w:rPr>
          <w:rFonts w:ascii="Times New Roman" w:hAnsi="Times New Roman" w:cs="Times New Roman"/>
          <w:sz w:val="24"/>
        </w:rPr>
        <w:t>subjetivamente adstrita aos interesses dos vulneráveis e objetivamente vinculada aos direitos humanos</w:t>
      </w:r>
      <w:r w:rsidR="001D52DE">
        <w:rPr>
          <w:rFonts w:ascii="Times New Roman" w:hAnsi="Times New Roman" w:cs="Times New Roman"/>
          <w:sz w:val="24"/>
        </w:rPr>
        <w:t xml:space="preserve">, sendo missão constitucional da Instituição amplificar o contraditório em prol da população hipossuficiente </w:t>
      </w:r>
      <w:r w:rsidR="001D52DE" w:rsidRPr="001D52DE">
        <w:rPr>
          <w:rFonts w:ascii="Times New Roman" w:hAnsi="Times New Roman" w:cs="Times New Roman"/>
          <w:sz w:val="24"/>
        </w:rPr>
        <w:t>independentemente do contexto econômico, haja vista a existência de múltiplas causas de vulnerabilidade.</w:t>
      </w:r>
    </w:p>
    <w:p w:rsidR="00E00F00" w:rsidRDefault="00AC7A6F" w:rsidP="004F5958">
      <w:pPr>
        <w:spacing w:before="0" w:after="0"/>
        <w:rPr>
          <w:rFonts w:ascii="Times New Roman" w:hAnsi="Times New Roman" w:cs="Times New Roman"/>
          <w:sz w:val="24"/>
        </w:rPr>
      </w:pPr>
      <w:r>
        <w:rPr>
          <w:rFonts w:ascii="Times New Roman" w:hAnsi="Times New Roman" w:cs="Times New Roman"/>
          <w:sz w:val="24"/>
        </w:rPr>
        <w:t xml:space="preserve">Notadamente, </w:t>
      </w:r>
      <w:r w:rsidR="004F5958" w:rsidRPr="00305AA3">
        <w:rPr>
          <w:rFonts w:ascii="Times New Roman" w:hAnsi="Times New Roman" w:cs="Times New Roman"/>
          <w:sz w:val="24"/>
        </w:rPr>
        <w:t xml:space="preserve">não constitui objetivo do </w:t>
      </w:r>
      <w:r w:rsidR="004F5958">
        <w:rPr>
          <w:rFonts w:ascii="Times New Roman" w:hAnsi="Times New Roman" w:cs="Times New Roman"/>
          <w:sz w:val="24"/>
        </w:rPr>
        <w:t>Ministério Público</w:t>
      </w:r>
      <w:r w:rsidR="004F5958" w:rsidRPr="00305AA3">
        <w:rPr>
          <w:rFonts w:ascii="Times New Roman" w:hAnsi="Times New Roman" w:cs="Times New Roman"/>
          <w:sz w:val="24"/>
        </w:rPr>
        <w:t xml:space="preserve"> atuar em prol dos interesses do</w:t>
      </w:r>
      <w:r w:rsidR="004F5958">
        <w:rPr>
          <w:rFonts w:ascii="Times New Roman" w:hAnsi="Times New Roman" w:cs="Times New Roman"/>
          <w:sz w:val="24"/>
        </w:rPr>
        <w:t>s necessitados constitucionais, dos</w:t>
      </w:r>
      <w:r w:rsidR="004F5958" w:rsidRPr="00305AA3">
        <w:rPr>
          <w:rFonts w:ascii="Times New Roman" w:hAnsi="Times New Roman" w:cs="Times New Roman"/>
          <w:sz w:val="24"/>
        </w:rPr>
        <w:t xml:space="preserve"> incapaz</w:t>
      </w:r>
      <w:r w:rsidR="004F5958">
        <w:rPr>
          <w:rFonts w:ascii="Times New Roman" w:hAnsi="Times New Roman" w:cs="Times New Roman"/>
          <w:sz w:val="24"/>
        </w:rPr>
        <w:t xml:space="preserve">es ou </w:t>
      </w:r>
      <w:r w:rsidR="004F5958" w:rsidRPr="00305AA3">
        <w:rPr>
          <w:rFonts w:ascii="Times New Roman" w:hAnsi="Times New Roman" w:cs="Times New Roman"/>
          <w:sz w:val="24"/>
        </w:rPr>
        <w:t>do</w:t>
      </w:r>
      <w:r w:rsidR="004F5958">
        <w:rPr>
          <w:rFonts w:ascii="Times New Roman" w:hAnsi="Times New Roman" w:cs="Times New Roman"/>
          <w:sz w:val="24"/>
        </w:rPr>
        <w:t xml:space="preserve">s vulneráveis, </w:t>
      </w:r>
      <w:r w:rsidR="004F5958" w:rsidRPr="00305AA3">
        <w:rPr>
          <w:rFonts w:ascii="Times New Roman" w:hAnsi="Times New Roman" w:cs="Times New Roman"/>
          <w:sz w:val="24"/>
        </w:rPr>
        <w:t xml:space="preserve">mas, sim, fiscalizar a estrita aplicação da lei, </w:t>
      </w:r>
      <w:r w:rsidR="004F5958">
        <w:rPr>
          <w:rFonts w:ascii="Times New Roman" w:hAnsi="Times New Roman" w:cs="Times New Roman"/>
          <w:sz w:val="24"/>
        </w:rPr>
        <w:t xml:space="preserve">o </w:t>
      </w:r>
      <w:r w:rsidR="004F5958" w:rsidRPr="00305AA3">
        <w:rPr>
          <w:rFonts w:ascii="Times New Roman" w:hAnsi="Times New Roman" w:cs="Times New Roman"/>
          <w:sz w:val="24"/>
        </w:rPr>
        <w:t>que muitas vezes poderá conflitar com o interesse pessoal do litigante necessitado</w:t>
      </w:r>
      <w:r w:rsidR="004F5958">
        <w:rPr>
          <w:rFonts w:ascii="Times New Roman" w:hAnsi="Times New Roman" w:cs="Times New Roman"/>
          <w:sz w:val="24"/>
        </w:rPr>
        <w:t xml:space="preserve">. Por este motivo é que a Constituição Cidadã elegeu especificamente a Defensoria Pública para efetivar, individual ou coletivamente, a guarda emancipatória dos vulneráveis, seja através da legitimidade ordinária ou extraordinária da instituição, seja por intermédio de intervenção processual, como a título de </w:t>
      </w:r>
      <w:r w:rsidR="004F5958">
        <w:rPr>
          <w:rFonts w:ascii="Times New Roman" w:hAnsi="Times New Roman" w:cs="Times New Roman"/>
          <w:i/>
          <w:sz w:val="24"/>
        </w:rPr>
        <w:t xml:space="preserve">Custos Vulnerabilis </w:t>
      </w:r>
      <w:r w:rsidR="004F5958">
        <w:rPr>
          <w:rFonts w:ascii="Times New Roman" w:hAnsi="Times New Roman" w:cs="Times New Roman"/>
          <w:sz w:val="24"/>
        </w:rPr>
        <w:t>em Ação Civil Pública.</w:t>
      </w:r>
    </w:p>
    <w:p w:rsidR="00285B63" w:rsidRDefault="00285B63" w:rsidP="00285B63">
      <w:pPr>
        <w:spacing w:before="0" w:after="0"/>
        <w:rPr>
          <w:rFonts w:ascii="Times New Roman" w:hAnsi="Times New Roman" w:cs="Times New Roman"/>
          <w:sz w:val="24"/>
        </w:rPr>
      </w:pPr>
      <w:r>
        <w:rPr>
          <w:rFonts w:ascii="Times New Roman" w:hAnsi="Times New Roman" w:cs="Times New Roman"/>
          <w:sz w:val="24"/>
        </w:rPr>
        <w:t>R</w:t>
      </w:r>
      <w:r w:rsidR="00BF18AE">
        <w:rPr>
          <w:rFonts w:ascii="Times New Roman" w:hAnsi="Times New Roman" w:cs="Times New Roman"/>
          <w:sz w:val="24"/>
        </w:rPr>
        <w:t>ompendo com a visão minimalista de atuação da Defensoria Pública, o ordenamento jurídico pátrio, os tribunais superiores e a doutrina majoritária têm reconhecido a necessidade de ampliação do conceito</w:t>
      </w:r>
      <w:r w:rsidR="00E443B4">
        <w:rPr>
          <w:rFonts w:ascii="Times New Roman" w:hAnsi="Times New Roman" w:cs="Times New Roman"/>
          <w:sz w:val="24"/>
        </w:rPr>
        <w:t xml:space="preserve"> jurídico indeterminado</w:t>
      </w:r>
      <w:r w:rsidR="00C70CC9">
        <w:rPr>
          <w:rFonts w:ascii="Times New Roman" w:hAnsi="Times New Roman" w:cs="Times New Roman"/>
          <w:sz w:val="24"/>
        </w:rPr>
        <w:t xml:space="preserve"> de necessitado</w:t>
      </w:r>
      <w:r>
        <w:rPr>
          <w:rFonts w:ascii="Times New Roman" w:hAnsi="Times New Roman" w:cs="Times New Roman"/>
          <w:sz w:val="24"/>
        </w:rPr>
        <w:t>, visto que sua definição não encontra qualquer limitação hermenêutica no texto constitucional e merece, portanto, a superação do estigma individualista e econômico a ela conferido, alcançando todas as categorias vulneráveis existentes, isto é, as coletividades necessitadas</w:t>
      </w:r>
      <w:r>
        <w:rPr>
          <w:rStyle w:val="Refdenotaderodap"/>
          <w:rFonts w:ascii="Times New Roman" w:hAnsi="Times New Roman" w:cs="Times New Roman"/>
          <w:sz w:val="24"/>
        </w:rPr>
        <w:footnoteReference w:id="30"/>
      </w:r>
      <w:r>
        <w:rPr>
          <w:rFonts w:ascii="Times New Roman" w:hAnsi="Times New Roman" w:cs="Times New Roman"/>
          <w:sz w:val="24"/>
        </w:rPr>
        <w:t>.</w:t>
      </w:r>
    </w:p>
    <w:p w:rsidR="0053741E" w:rsidRDefault="0026266F" w:rsidP="00BC4FE3">
      <w:pPr>
        <w:spacing w:before="0" w:after="0"/>
        <w:rPr>
          <w:rFonts w:ascii="Times New Roman" w:hAnsi="Times New Roman" w:cs="Times New Roman"/>
          <w:sz w:val="24"/>
        </w:rPr>
      </w:pPr>
      <w:r>
        <w:rPr>
          <w:rFonts w:ascii="Times New Roman" w:hAnsi="Times New Roman" w:cs="Times New Roman"/>
          <w:sz w:val="24"/>
        </w:rPr>
        <w:t>Assim</w:t>
      </w:r>
      <w:r w:rsidR="00A15E25">
        <w:rPr>
          <w:rFonts w:ascii="Times New Roman" w:hAnsi="Times New Roman" w:cs="Times New Roman"/>
          <w:sz w:val="24"/>
        </w:rPr>
        <w:t xml:space="preserve">, </w:t>
      </w:r>
      <w:r w:rsidR="0053741E">
        <w:rPr>
          <w:rFonts w:ascii="Times New Roman" w:hAnsi="Times New Roman" w:cs="Times New Roman"/>
          <w:sz w:val="24"/>
        </w:rPr>
        <w:t xml:space="preserve">aproveitando o conjunto de inovações trazidas pelo PL </w:t>
      </w:r>
      <w:r w:rsidR="0053741E" w:rsidRPr="0053741E">
        <w:rPr>
          <w:rFonts w:ascii="Times New Roman" w:hAnsi="Times New Roman" w:cs="Times New Roman"/>
          <w:sz w:val="24"/>
        </w:rPr>
        <w:t>nº 4.441/2020</w:t>
      </w:r>
      <w:r w:rsidR="0053741E">
        <w:rPr>
          <w:rFonts w:ascii="Times New Roman" w:hAnsi="Times New Roman" w:cs="Times New Roman"/>
          <w:sz w:val="24"/>
        </w:rPr>
        <w:t xml:space="preserve">, cabe ao Legislativo </w:t>
      </w:r>
      <w:r w:rsidR="00AD03BD">
        <w:rPr>
          <w:rFonts w:ascii="Times New Roman" w:hAnsi="Times New Roman" w:cs="Times New Roman"/>
          <w:sz w:val="24"/>
        </w:rPr>
        <w:t xml:space="preserve">Federal, no âmbito de sua competência, </w:t>
      </w:r>
      <w:r w:rsidR="0053741E">
        <w:rPr>
          <w:rFonts w:ascii="Times New Roman" w:hAnsi="Times New Roman" w:cs="Times New Roman"/>
          <w:sz w:val="24"/>
        </w:rPr>
        <w:t xml:space="preserve">valer-se dos precedentes históricos alhures mencionados e afastar definitivamente a concepção retrógrada de atuação da Defensoria Pública apenas em favor de necessitados econômicos, possibilitando a intervenção do Estado Defensor como </w:t>
      </w:r>
      <w:r w:rsidR="0053741E">
        <w:rPr>
          <w:rFonts w:ascii="Times New Roman" w:hAnsi="Times New Roman" w:cs="Times New Roman"/>
          <w:i/>
          <w:sz w:val="24"/>
        </w:rPr>
        <w:t xml:space="preserve">Custos Vulnerabilis </w:t>
      </w:r>
      <w:r w:rsidR="0053741E">
        <w:rPr>
          <w:rFonts w:ascii="Times New Roman" w:hAnsi="Times New Roman" w:cs="Times New Roman"/>
          <w:sz w:val="24"/>
        </w:rPr>
        <w:t xml:space="preserve">na Nova Lei de Ação Civil Pública para além da </w:t>
      </w:r>
      <w:r w:rsidR="00B027B6">
        <w:rPr>
          <w:rFonts w:ascii="Times New Roman" w:hAnsi="Times New Roman" w:cs="Times New Roman"/>
          <w:sz w:val="24"/>
        </w:rPr>
        <w:t xml:space="preserve">mera </w:t>
      </w:r>
      <w:r w:rsidR="00AD03BD">
        <w:rPr>
          <w:rFonts w:ascii="Times New Roman" w:hAnsi="Times New Roman" w:cs="Times New Roman"/>
          <w:sz w:val="24"/>
        </w:rPr>
        <w:t>hipossuficiência</w:t>
      </w:r>
      <w:r w:rsidR="005764D7">
        <w:rPr>
          <w:rFonts w:ascii="Times New Roman" w:hAnsi="Times New Roman" w:cs="Times New Roman"/>
          <w:sz w:val="24"/>
        </w:rPr>
        <w:t xml:space="preserve"> financeira</w:t>
      </w:r>
      <w:r w:rsidR="00AD03BD">
        <w:rPr>
          <w:rFonts w:ascii="Times New Roman" w:hAnsi="Times New Roman" w:cs="Times New Roman"/>
          <w:sz w:val="24"/>
        </w:rPr>
        <w:t xml:space="preserve">, haja vista o compromisso constitucional da Instituição com </w:t>
      </w:r>
      <w:r w:rsidR="00F33883">
        <w:rPr>
          <w:rFonts w:ascii="Times New Roman" w:hAnsi="Times New Roman" w:cs="Times New Roman"/>
          <w:sz w:val="24"/>
        </w:rPr>
        <w:t>a promoção dos</w:t>
      </w:r>
      <w:r w:rsidR="00AD03BD">
        <w:rPr>
          <w:rFonts w:ascii="Times New Roman" w:hAnsi="Times New Roman" w:cs="Times New Roman"/>
          <w:sz w:val="24"/>
        </w:rPr>
        <w:t xml:space="preserve"> direitos humanos e com a </w:t>
      </w:r>
      <w:r w:rsidR="00F33883">
        <w:rPr>
          <w:rFonts w:ascii="Times New Roman" w:hAnsi="Times New Roman" w:cs="Times New Roman"/>
          <w:sz w:val="24"/>
        </w:rPr>
        <w:t xml:space="preserve">defesa da </w:t>
      </w:r>
      <w:r w:rsidR="00AD03BD">
        <w:rPr>
          <w:rFonts w:ascii="Times New Roman" w:hAnsi="Times New Roman" w:cs="Times New Roman"/>
          <w:sz w:val="24"/>
        </w:rPr>
        <w:t>população vulnerável</w:t>
      </w:r>
      <w:r w:rsidR="00F33883">
        <w:rPr>
          <w:rFonts w:ascii="Times New Roman" w:hAnsi="Times New Roman" w:cs="Times New Roman"/>
          <w:sz w:val="24"/>
        </w:rPr>
        <w:t xml:space="preserve"> em sentido amplo.</w:t>
      </w:r>
    </w:p>
    <w:p w:rsidR="00FB11EF" w:rsidRDefault="00FB11EF" w:rsidP="00FB11EF">
      <w:pPr>
        <w:spacing w:before="0" w:after="0"/>
        <w:rPr>
          <w:rFonts w:ascii="Times New Roman" w:hAnsi="Times New Roman" w:cs="Times New Roman"/>
          <w:b/>
          <w:sz w:val="24"/>
        </w:rPr>
      </w:pPr>
    </w:p>
    <w:p w:rsidR="0036180C" w:rsidRPr="00D35CAB" w:rsidRDefault="0036180C" w:rsidP="0036180C">
      <w:pPr>
        <w:spacing w:before="0" w:after="0"/>
        <w:ind w:firstLine="0"/>
        <w:rPr>
          <w:rFonts w:ascii="Times New Roman" w:hAnsi="Times New Roman" w:cs="Times New Roman"/>
          <w:b/>
          <w:sz w:val="24"/>
        </w:rPr>
      </w:pPr>
      <w:r w:rsidRPr="00D35CAB">
        <w:rPr>
          <w:rFonts w:ascii="Times New Roman" w:hAnsi="Times New Roman" w:cs="Times New Roman"/>
          <w:b/>
          <w:sz w:val="24"/>
        </w:rPr>
        <w:t xml:space="preserve">Referências </w:t>
      </w:r>
    </w:p>
    <w:p w:rsidR="001C3227" w:rsidRDefault="001C3227" w:rsidP="002A39CF">
      <w:pPr>
        <w:spacing w:before="0" w:after="0"/>
        <w:ind w:firstLine="0"/>
        <w:rPr>
          <w:rFonts w:ascii="Times New Roman" w:hAnsi="Times New Roman" w:cs="Times New Roman"/>
          <w:color w:val="000000" w:themeColor="text1"/>
          <w:sz w:val="24"/>
        </w:rPr>
      </w:pPr>
      <w:r w:rsidRPr="001C3227">
        <w:rPr>
          <w:rFonts w:ascii="Times New Roman" w:hAnsi="Times New Roman" w:cs="Times New Roman"/>
          <w:color w:val="000000" w:themeColor="text1"/>
          <w:sz w:val="24"/>
        </w:rPr>
        <w:t xml:space="preserve">BARLETTA, Fabiana Rodrigues; CASAS MAIA, Maurilio. </w:t>
      </w:r>
      <w:r w:rsidRPr="001C3227">
        <w:rPr>
          <w:rFonts w:ascii="Times New Roman" w:hAnsi="Times New Roman" w:cs="Times New Roman"/>
          <w:b/>
          <w:color w:val="000000" w:themeColor="text1"/>
          <w:sz w:val="24"/>
        </w:rPr>
        <w:t>Idosos e planos de saúde: os necessitados constitucionais e a tutela coletiva via Defensoria Pública — Reflexões sobre o conceito de coletividade consumidora após a ADI 3943 e o ERESP 1192577</w:t>
      </w:r>
      <w:r w:rsidRPr="001C3227">
        <w:rPr>
          <w:rFonts w:ascii="Times New Roman" w:hAnsi="Times New Roman" w:cs="Times New Roman"/>
          <w:color w:val="000000" w:themeColor="text1"/>
          <w:sz w:val="24"/>
        </w:rPr>
        <w:t>. Revista de Direito do Consum</w:t>
      </w:r>
      <w:r>
        <w:rPr>
          <w:rFonts w:ascii="Times New Roman" w:hAnsi="Times New Roman" w:cs="Times New Roman"/>
          <w:color w:val="000000" w:themeColor="text1"/>
          <w:sz w:val="24"/>
        </w:rPr>
        <w:t>idor, São Paulo, v. 106, jul.-a</w:t>
      </w:r>
      <w:r w:rsidRPr="001C3227">
        <w:rPr>
          <w:rFonts w:ascii="Times New Roman" w:hAnsi="Times New Roman" w:cs="Times New Roman"/>
          <w:color w:val="000000" w:themeColor="text1"/>
          <w:sz w:val="24"/>
        </w:rPr>
        <w:t>go. 2016</w:t>
      </w:r>
      <w:r>
        <w:rPr>
          <w:rFonts w:ascii="Times New Roman" w:hAnsi="Times New Roman" w:cs="Times New Roman"/>
          <w:color w:val="000000" w:themeColor="text1"/>
          <w:sz w:val="24"/>
        </w:rPr>
        <w:t>.</w:t>
      </w:r>
    </w:p>
    <w:p w:rsidR="002A39CF" w:rsidRDefault="00163FD6" w:rsidP="002A39CF">
      <w:pPr>
        <w:spacing w:before="0" w:after="0"/>
        <w:ind w:firstLine="0"/>
        <w:rPr>
          <w:rFonts w:ascii="Times New Roman" w:hAnsi="Times New Roman" w:cs="Times New Roman"/>
          <w:sz w:val="24"/>
        </w:rPr>
      </w:pPr>
      <w:r w:rsidRPr="00163FD6">
        <w:rPr>
          <w:rFonts w:ascii="Times New Roman" w:hAnsi="Times New Roman" w:cs="Times New Roman"/>
          <w:color w:val="000000" w:themeColor="text1"/>
          <w:sz w:val="24"/>
        </w:rPr>
        <w:t xml:space="preserve">BRASIL. Superior Tribunal de Justiça. </w:t>
      </w:r>
      <w:r w:rsidRPr="00163FD6">
        <w:rPr>
          <w:rFonts w:ascii="Times New Roman" w:hAnsi="Times New Roman" w:cs="Times New Roman"/>
          <w:b/>
          <w:color w:val="000000" w:themeColor="text1"/>
          <w:sz w:val="24"/>
        </w:rPr>
        <w:t>EDcl no REsp 1712163/SP</w:t>
      </w:r>
      <w:r w:rsidRPr="00163FD6">
        <w:rPr>
          <w:rFonts w:ascii="Times New Roman" w:hAnsi="Times New Roman" w:cs="Times New Roman"/>
          <w:color w:val="000000" w:themeColor="text1"/>
          <w:sz w:val="24"/>
        </w:rPr>
        <w:t>. Rel. Min. Moura Ribeiro, 2º Seção, vu., j. 25.09.2019, DJe 27.09.2019.</w:t>
      </w:r>
      <w:r w:rsidR="002A39CF" w:rsidRPr="002A39CF">
        <w:rPr>
          <w:rFonts w:ascii="Times New Roman" w:hAnsi="Times New Roman" w:cs="Times New Roman"/>
          <w:sz w:val="24"/>
        </w:rPr>
        <w:t xml:space="preserve"> </w:t>
      </w:r>
    </w:p>
    <w:p w:rsidR="00992B24" w:rsidRDefault="002A39CF" w:rsidP="00B034E7">
      <w:pPr>
        <w:spacing w:before="0" w:after="0"/>
        <w:ind w:firstLine="0"/>
        <w:rPr>
          <w:rFonts w:ascii="Times New Roman" w:hAnsi="Times New Roman" w:cs="Times New Roman"/>
          <w:sz w:val="24"/>
        </w:rPr>
      </w:pPr>
      <w:r>
        <w:rPr>
          <w:rFonts w:ascii="Times New Roman" w:hAnsi="Times New Roman" w:cs="Times New Roman"/>
          <w:sz w:val="24"/>
        </w:rPr>
        <w:t>BRASIL. Superior Tribunal de Justiça.</w:t>
      </w:r>
      <w:r w:rsidRPr="006F6C36">
        <w:rPr>
          <w:rFonts w:ascii="Times New Roman" w:hAnsi="Times New Roman" w:cs="Times New Roman"/>
          <w:sz w:val="24"/>
        </w:rPr>
        <w:t xml:space="preserve"> </w:t>
      </w:r>
      <w:r w:rsidRPr="006F6C36">
        <w:rPr>
          <w:rFonts w:ascii="Times New Roman" w:hAnsi="Times New Roman" w:cs="Times New Roman"/>
          <w:b/>
          <w:sz w:val="24"/>
        </w:rPr>
        <w:t>EREsp 1.192.577/RS</w:t>
      </w:r>
      <w:r>
        <w:rPr>
          <w:rFonts w:ascii="Times New Roman" w:hAnsi="Times New Roman" w:cs="Times New Roman"/>
          <w:sz w:val="24"/>
        </w:rPr>
        <w:t>.</w:t>
      </w:r>
      <w:r w:rsidRPr="006F6C36">
        <w:rPr>
          <w:rFonts w:ascii="Times New Roman" w:hAnsi="Times New Roman" w:cs="Times New Roman"/>
          <w:sz w:val="24"/>
        </w:rPr>
        <w:t xml:space="preserve"> Rel. Min. Laurita Vaz, Corte Especial, j. 21.10.2015, DJe 13.11.2015.</w:t>
      </w:r>
    </w:p>
    <w:p w:rsidR="00FF7DD4" w:rsidRDefault="00FF7DD4" w:rsidP="00B034E7">
      <w:pPr>
        <w:spacing w:before="0" w:after="0"/>
        <w:ind w:firstLine="0"/>
        <w:rPr>
          <w:rFonts w:ascii="Times New Roman" w:hAnsi="Times New Roman" w:cs="Times New Roman"/>
          <w:sz w:val="24"/>
        </w:rPr>
      </w:pPr>
      <w:r>
        <w:rPr>
          <w:rFonts w:ascii="Times New Roman" w:hAnsi="Times New Roman" w:cs="Times New Roman"/>
          <w:sz w:val="24"/>
        </w:rPr>
        <w:t>BRASIL. Superior Tribunal de Justiça</w:t>
      </w:r>
      <w:r w:rsidRPr="00FF7DD4">
        <w:rPr>
          <w:rFonts w:ascii="Times New Roman" w:hAnsi="Times New Roman" w:cs="Times New Roman"/>
          <w:sz w:val="24"/>
        </w:rPr>
        <w:t>.</w:t>
      </w:r>
      <w:r>
        <w:rPr>
          <w:rFonts w:ascii="Times New Roman" w:hAnsi="Times New Roman" w:cs="Times New Roman"/>
          <w:sz w:val="24"/>
        </w:rPr>
        <w:t xml:space="preserve"> </w:t>
      </w:r>
      <w:r w:rsidRPr="00FF7DD4">
        <w:rPr>
          <w:rFonts w:ascii="Times New Roman" w:hAnsi="Times New Roman" w:cs="Times New Roman"/>
          <w:b/>
          <w:sz w:val="24"/>
        </w:rPr>
        <w:t>REsp 1.264.116/RS</w:t>
      </w:r>
      <w:r>
        <w:rPr>
          <w:rFonts w:ascii="Times New Roman" w:hAnsi="Times New Roman" w:cs="Times New Roman"/>
          <w:sz w:val="24"/>
        </w:rPr>
        <w:t xml:space="preserve">. </w:t>
      </w:r>
      <w:r w:rsidRPr="00FF7DD4">
        <w:rPr>
          <w:rFonts w:ascii="Times New Roman" w:hAnsi="Times New Roman" w:cs="Times New Roman"/>
          <w:sz w:val="24"/>
        </w:rPr>
        <w:t>Rel. Min. Herman Benjamin, 2ª Turma</w:t>
      </w:r>
      <w:r>
        <w:rPr>
          <w:rFonts w:ascii="Times New Roman" w:hAnsi="Times New Roman" w:cs="Times New Roman"/>
          <w:sz w:val="24"/>
        </w:rPr>
        <w:t xml:space="preserve">, </w:t>
      </w:r>
      <w:r w:rsidRPr="00FF7DD4">
        <w:rPr>
          <w:rFonts w:ascii="Times New Roman" w:hAnsi="Times New Roman" w:cs="Times New Roman"/>
          <w:sz w:val="24"/>
        </w:rPr>
        <w:t>julgado em 18/10/2011.</w:t>
      </w:r>
    </w:p>
    <w:p w:rsidR="002A39CF" w:rsidRDefault="002A39CF" w:rsidP="00B034E7">
      <w:pPr>
        <w:spacing w:before="0" w:after="0"/>
        <w:ind w:firstLine="0"/>
        <w:rPr>
          <w:rFonts w:ascii="Times New Roman" w:hAnsi="Times New Roman" w:cs="Times New Roman"/>
          <w:color w:val="000000" w:themeColor="text1"/>
          <w:sz w:val="24"/>
        </w:rPr>
      </w:pPr>
      <w:r>
        <w:rPr>
          <w:rFonts w:ascii="Times New Roman" w:hAnsi="Times New Roman" w:cs="Times New Roman"/>
          <w:color w:val="000000" w:themeColor="text1"/>
          <w:sz w:val="24"/>
        </w:rPr>
        <w:t>BRASIL. Superior Tribunal de Justiça.</w:t>
      </w:r>
      <w:r w:rsidRPr="002A39CF">
        <w:rPr>
          <w:rFonts w:ascii="Times New Roman" w:hAnsi="Times New Roman" w:cs="Times New Roman"/>
          <w:color w:val="000000" w:themeColor="text1"/>
          <w:sz w:val="24"/>
        </w:rPr>
        <w:t xml:space="preserve"> </w:t>
      </w:r>
      <w:r w:rsidRPr="002A39CF">
        <w:rPr>
          <w:rFonts w:ascii="Times New Roman" w:hAnsi="Times New Roman" w:cs="Times New Roman"/>
          <w:b/>
          <w:color w:val="000000" w:themeColor="text1"/>
          <w:sz w:val="24"/>
        </w:rPr>
        <w:t>REsp 135.744/SP</w:t>
      </w:r>
      <w:r>
        <w:rPr>
          <w:rFonts w:ascii="Times New Roman" w:hAnsi="Times New Roman" w:cs="Times New Roman"/>
          <w:b/>
          <w:color w:val="000000" w:themeColor="text1"/>
          <w:sz w:val="24"/>
        </w:rPr>
        <w:t>.</w:t>
      </w:r>
      <w:r w:rsidRPr="002A39CF">
        <w:rPr>
          <w:rFonts w:ascii="Times New Roman" w:hAnsi="Times New Roman" w:cs="Times New Roman"/>
          <w:color w:val="000000" w:themeColor="text1"/>
          <w:sz w:val="24"/>
        </w:rPr>
        <w:t xml:space="preserve"> Rel. Min. Barros Monteiro, 4º Turma, j. 24.06.2003, DJ 22.09.2003</w:t>
      </w:r>
      <w:r>
        <w:rPr>
          <w:rFonts w:ascii="Times New Roman" w:hAnsi="Times New Roman" w:cs="Times New Roman"/>
          <w:color w:val="000000" w:themeColor="text1"/>
          <w:sz w:val="24"/>
        </w:rPr>
        <w:t>.</w:t>
      </w:r>
    </w:p>
    <w:p w:rsidR="00D10A57" w:rsidRDefault="00163FD6" w:rsidP="00B034E7">
      <w:pPr>
        <w:spacing w:before="0" w:after="0"/>
        <w:ind w:firstLine="0"/>
        <w:rPr>
          <w:rFonts w:ascii="Times New Roman" w:hAnsi="Times New Roman" w:cs="Times New Roman"/>
          <w:sz w:val="24"/>
        </w:rPr>
      </w:pPr>
      <w:r>
        <w:rPr>
          <w:rFonts w:ascii="Times New Roman" w:hAnsi="Times New Roman" w:cs="Times New Roman"/>
          <w:sz w:val="24"/>
        </w:rPr>
        <w:t xml:space="preserve">BRASIL, Superior Tribunal de Justiça. </w:t>
      </w:r>
      <w:r w:rsidRPr="00163FD6">
        <w:rPr>
          <w:rFonts w:ascii="Times New Roman" w:hAnsi="Times New Roman" w:cs="Times New Roman"/>
          <w:b/>
          <w:sz w:val="24"/>
        </w:rPr>
        <w:t>REsp 1854842/CE</w:t>
      </w:r>
      <w:r>
        <w:rPr>
          <w:rFonts w:ascii="Times New Roman" w:hAnsi="Times New Roman" w:cs="Times New Roman"/>
          <w:sz w:val="24"/>
        </w:rPr>
        <w:t>.</w:t>
      </w:r>
      <w:r w:rsidRPr="00163FD6">
        <w:rPr>
          <w:rFonts w:ascii="Times New Roman" w:hAnsi="Times New Roman" w:cs="Times New Roman"/>
          <w:sz w:val="24"/>
        </w:rPr>
        <w:t xml:space="preserve"> Rel. Min. NANCY ANDRIGHI, T3, j. 02/06/2020, DJe 04/06/2020.</w:t>
      </w:r>
    </w:p>
    <w:p w:rsidR="00D10A57" w:rsidRDefault="00D10A57" w:rsidP="00B034E7">
      <w:pPr>
        <w:spacing w:before="0" w:after="0"/>
        <w:ind w:firstLine="0"/>
        <w:rPr>
          <w:rFonts w:ascii="Times New Roman" w:hAnsi="Times New Roman" w:cs="Times New Roman"/>
          <w:sz w:val="24"/>
        </w:rPr>
      </w:pPr>
      <w:r>
        <w:rPr>
          <w:rFonts w:ascii="Times New Roman" w:hAnsi="Times New Roman" w:cs="Times New Roman"/>
          <w:sz w:val="24"/>
        </w:rPr>
        <w:t>BRASIL. Supremo Tribunal Federal.</w:t>
      </w:r>
      <w:r w:rsidRPr="00D10A57">
        <w:rPr>
          <w:rFonts w:ascii="Times New Roman" w:hAnsi="Times New Roman" w:cs="Times New Roman"/>
          <w:sz w:val="24"/>
        </w:rPr>
        <w:t xml:space="preserve"> </w:t>
      </w:r>
      <w:r w:rsidRPr="00D10A57">
        <w:rPr>
          <w:rFonts w:ascii="Times New Roman" w:hAnsi="Times New Roman" w:cs="Times New Roman"/>
          <w:b/>
          <w:sz w:val="24"/>
        </w:rPr>
        <w:t>ADI 3.943/DE</w:t>
      </w:r>
      <w:r>
        <w:rPr>
          <w:rFonts w:ascii="Times New Roman" w:hAnsi="Times New Roman" w:cs="Times New Roman"/>
          <w:sz w:val="24"/>
        </w:rPr>
        <w:t>.</w:t>
      </w:r>
      <w:r w:rsidRPr="00D10A57">
        <w:rPr>
          <w:rFonts w:ascii="Times New Roman" w:hAnsi="Times New Roman" w:cs="Times New Roman"/>
          <w:sz w:val="24"/>
        </w:rPr>
        <w:t xml:space="preserve"> Rel. Min. Cármen Lúcia, Tribunal Pleno, j. 07.05.2015, Acórdão Eletrônico DJe-154, divulg. 05.08.2015, p. 06.08.2015.</w:t>
      </w:r>
    </w:p>
    <w:p w:rsidR="006F6C36" w:rsidRDefault="006F6C36" w:rsidP="002A39CF">
      <w:pPr>
        <w:spacing w:before="0" w:after="0"/>
        <w:ind w:firstLine="0"/>
        <w:rPr>
          <w:rFonts w:ascii="Times New Roman" w:hAnsi="Times New Roman" w:cs="Times New Roman"/>
          <w:sz w:val="24"/>
        </w:rPr>
      </w:pPr>
      <w:r>
        <w:rPr>
          <w:rFonts w:ascii="Times New Roman" w:hAnsi="Times New Roman" w:cs="Times New Roman"/>
          <w:sz w:val="24"/>
        </w:rPr>
        <w:t xml:space="preserve">BRASIL. Supremo Tribunal Federal. </w:t>
      </w:r>
      <w:r w:rsidRPr="006F6C36">
        <w:rPr>
          <w:rFonts w:ascii="Times New Roman" w:hAnsi="Times New Roman" w:cs="Times New Roman"/>
          <w:b/>
          <w:sz w:val="24"/>
        </w:rPr>
        <w:t>RE 733.433/MG</w:t>
      </w:r>
      <w:r>
        <w:rPr>
          <w:rFonts w:ascii="Times New Roman" w:hAnsi="Times New Roman" w:cs="Times New Roman"/>
          <w:sz w:val="24"/>
        </w:rPr>
        <w:t>.</w:t>
      </w:r>
      <w:r w:rsidRPr="006F6C36">
        <w:rPr>
          <w:rFonts w:ascii="Times New Roman" w:hAnsi="Times New Roman" w:cs="Times New Roman"/>
          <w:sz w:val="24"/>
        </w:rPr>
        <w:t xml:space="preserve"> Rel. Min. Dias Toffoli, Tribunal Pleno, j. 04.11.2015.</w:t>
      </w:r>
    </w:p>
    <w:p w:rsidR="002A39CF" w:rsidRDefault="002A39CF" w:rsidP="002A39CF">
      <w:pPr>
        <w:pStyle w:val="Textodenotaderodap"/>
        <w:spacing w:before="0" w:line="360" w:lineRule="auto"/>
        <w:ind w:firstLine="0"/>
        <w:rPr>
          <w:rFonts w:ascii="Times New Roman" w:hAnsi="Times New Roman" w:cs="Times New Roman"/>
          <w:sz w:val="24"/>
          <w:szCs w:val="24"/>
        </w:rPr>
      </w:pPr>
      <w:r>
        <w:rPr>
          <w:rFonts w:ascii="Times New Roman" w:hAnsi="Times New Roman" w:cs="Times New Roman"/>
          <w:sz w:val="24"/>
          <w:szCs w:val="24"/>
        </w:rPr>
        <w:t>BRASIL. Tribunal de Justiça do Estado do Rio de Janeiro.</w:t>
      </w:r>
      <w:r w:rsidRPr="006F6C36">
        <w:rPr>
          <w:rFonts w:ascii="Times New Roman" w:hAnsi="Times New Roman" w:cs="Times New Roman"/>
          <w:sz w:val="24"/>
          <w:szCs w:val="24"/>
        </w:rPr>
        <w:t xml:space="preserve"> </w:t>
      </w:r>
      <w:r w:rsidRPr="002A39CF">
        <w:rPr>
          <w:rFonts w:ascii="Times New Roman" w:hAnsi="Times New Roman" w:cs="Times New Roman"/>
          <w:b/>
          <w:sz w:val="24"/>
          <w:szCs w:val="24"/>
        </w:rPr>
        <w:t>Agravo de Instrumento 00247500320198190000.</w:t>
      </w:r>
      <w:r w:rsidRPr="006F6C36">
        <w:rPr>
          <w:rFonts w:ascii="Times New Roman" w:hAnsi="Times New Roman" w:cs="Times New Roman"/>
          <w:sz w:val="24"/>
          <w:szCs w:val="24"/>
        </w:rPr>
        <w:t xml:space="preserve"> Relator: Des(a). LEILA MARIA RODRIGUES PINTO DE CARVALHO E ALBUQUERQUE, Data de Julgamento: 17/07/2019, VIGÉSIMA QUINTA CÂMARA CÍVEL</w:t>
      </w:r>
      <w:r>
        <w:rPr>
          <w:rFonts w:ascii="Times New Roman" w:hAnsi="Times New Roman" w:cs="Times New Roman"/>
          <w:sz w:val="24"/>
          <w:szCs w:val="24"/>
        </w:rPr>
        <w:t>.</w:t>
      </w:r>
      <w:r w:rsidRPr="002A39CF">
        <w:rPr>
          <w:rFonts w:ascii="Times New Roman" w:hAnsi="Times New Roman" w:cs="Times New Roman"/>
          <w:sz w:val="24"/>
          <w:szCs w:val="24"/>
        </w:rPr>
        <w:t xml:space="preserve"> </w:t>
      </w:r>
    </w:p>
    <w:p w:rsidR="002A39CF" w:rsidRPr="006F6C36" w:rsidRDefault="002A39CF" w:rsidP="002A39CF">
      <w:pPr>
        <w:pStyle w:val="Textodenotaderodap"/>
        <w:spacing w:before="0" w:line="360" w:lineRule="auto"/>
        <w:ind w:firstLine="0"/>
        <w:rPr>
          <w:rFonts w:ascii="Times New Roman" w:hAnsi="Times New Roman" w:cs="Times New Roman"/>
          <w:sz w:val="24"/>
          <w:szCs w:val="24"/>
        </w:rPr>
      </w:pPr>
      <w:r>
        <w:rPr>
          <w:rFonts w:ascii="Times New Roman" w:hAnsi="Times New Roman" w:cs="Times New Roman"/>
          <w:sz w:val="24"/>
          <w:szCs w:val="24"/>
        </w:rPr>
        <w:t>BRASIL. Tribunal de Justiça do Estado de São Paulo.</w:t>
      </w:r>
      <w:r w:rsidRPr="006F6C36">
        <w:rPr>
          <w:rFonts w:ascii="Times New Roman" w:hAnsi="Times New Roman" w:cs="Times New Roman"/>
          <w:sz w:val="24"/>
          <w:szCs w:val="24"/>
        </w:rPr>
        <w:t xml:space="preserve"> </w:t>
      </w:r>
      <w:r w:rsidRPr="002A39CF">
        <w:rPr>
          <w:rFonts w:ascii="Times New Roman" w:hAnsi="Times New Roman" w:cs="Times New Roman"/>
          <w:b/>
          <w:sz w:val="24"/>
          <w:szCs w:val="24"/>
        </w:rPr>
        <w:t>20071255820188260000 SP 2007125-58.2018.8.26.0000</w:t>
      </w:r>
      <w:r>
        <w:rPr>
          <w:rFonts w:ascii="Times New Roman" w:hAnsi="Times New Roman" w:cs="Times New Roman"/>
          <w:sz w:val="24"/>
          <w:szCs w:val="24"/>
        </w:rPr>
        <w:t xml:space="preserve">. </w:t>
      </w:r>
      <w:r w:rsidRPr="006F6C36">
        <w:rPr>
          <w:rFonts w:ascii="Times New Roman" w:hAnsi="Times New Roman" w:cs="Times New Roman"/>
          <w:sz w:val="24"/>
          <w:szCs w:val="24"/>
        </w:rPr>
        <w:t xml:space="preserve">Relator: Aroldo Viotti, Data de Julgamento: 10/07/2018, 11ª Câmara de Direito Público, </w:t>
      </w:r>
      <w:r>
        <w:rPr>
          <w:rFonts w:ascii="Times New Roman" w:hAnsi="Times New Roman" w:cs="Times New Roman"/>
          <w:sz w:val="24"/>
          <w:szCs w:val="24"/>
        </w:rPr>
        <w:t>Data de Publicação: 10/07/2018.</w:t>
      </w:r>
    </w:p>
    <w:p w:rsidR="006F6C36" w:rsidRPr="006F6C36" w:rsidRDefault="006F6C36" w:rsidP="002A39CF">
      <w:pPr>
        <w:pStyle w:val="Textodenotaderodap"/>
        <w:spacing w:before="0" w:line="360" w:lineRule="auto"/>
        <w:ind w:firstLine="0"/>
        <w:rPr>
          <w:rFonts w:ascii="Times New Roman" w:hAnsi="Times New Roman" w:cs="Times New Roman"/>
          <w:sz w:val="24"/>
          <w:szCs w:val="24"/>
        </w:rPr>
      </w:pPr>
      <w:r>
        <w:rPr>
          <w:rFonts w:ascii="Times New Roman" w:hAnsi="Times New Roman" w:cs="Times New Roman"/>
          <w:sz w:val="24"/>
          <w:szCs w:val="24"/>
        </w:rPr>
        <w:t>BRASIL. Tribunal de Justiça do Estado de São Paulo.</w:t>
      </w:r>
      <w:r w:rsidRPr="006F6C36">
        <w:rPr>
          <w:rFonts w:ascii="Times New Roman" w:hAnsi="Times New Roman" w:cs="Times New Roman"/>
          <w:sz w:val="24"/>
          <w:szCs w:val="24"/>
        </w:rPr>
        <w:t xml:space="preserve"> </w:t>
      </w:r>
      <w:r w:rsidRPr="006F6C36">
        <w:rPr>
          <w:rFonts w:ascii="Times New Roman" w:hAnsi="Times New Roman" w:cs="Times New Roman"/>
          <w:b/>
          <w:sz w:val="24"/>
          <w:szCs w:val="24"/>
        </w:rPr>
        <w:t>Agravo de Instrumento 2086146-83.2018.8.26.0000</w:t>
      </w:r>
      <w:r>
        <w:rPr>
          <w:rFonts w:ascii="Times New Roman" w:hAnsi="Times New Roman" w:cs="Times New Roman"/>
          <w:sz w:val="24"/>
          <w:szCs w:val="24"/>
        </w:rPr>
        <w:t>.</w:t>
      </w:r>
      <w:r w:rsidRPr="006F6C36">
        <w:rPr>
          <w:rFonts w:ascii="Times New Roman" w:hAnsi="Times New Roman" w:cs="Times New Roman"/>
          <w:sz w:val="24"/>
          <w:szCs w:val="24"/>
        </w:rPr>
        <w:t xml:space="preserve"> Rel. Rubens Rihl; 1ª Câmara de Direito Público; j. 21.06.2</w:t>
      </w:r>
      <w:r>
        <w:rPr>
          <w:rFonts w:ascii="Times New Roman" w:hAnsi="Times New Roman" w:cs="Times New Roman"/>
          <w:sz w:val="24"/>
          <w:szCs w:val="24"/>
        </w:rPr>
        <w:t>018, registro: 21.06.2018.</w:t>
      </w:r>
    </w:p>
    <w:p w:rsidR="006F6C36" w:rsidRPr="006F6C36" w:rsidRDefault="006F6C36" w:rsidP="002A39CF">
      <w:pPr>
        <w:pStyle w:val="Textodenotaderodap"/>
        <w:spacing w:before="0" w:line="360" w:lineRule="auto"/>
        <w:ind w:firstLine="0"/>
        <w:rPr>
          <w:rFonts w:ascii="Times New Roman" w:hAnsi="Times New Roman" w:cs="Times New Roman"/>
          <w:sz w:val="24"/>
          <w:szCs w:val="24"/>
        </w:rPr>
      </w:pPr>
      <w:r>
        <w:rPr>
          <w:rFonts w:ascii="Times New Roman" w:hAnsi="Times New Roman" w:cs="Times New Roman"/>
          <w:sz w:val="24"/>
          <w:szCs w:val="24"/>
        </w:rPr>
        <w:t>BRASIL. Tribunal de Justiça do Estado de São Paulo.</w:t>
      </w:r>
      <w:r w:rsidRPr="006F6C36">
        <w:rPr>
          <w:rFonts w:ascii="Times New Roman" w:hAnsi="Times New Roman" w:cs="Times New Roman"/>
          <w:sz w:val="24"/>
          <w:szCs w:val="24"/>
        </w:rPr>
        <w:t xml:space="preserve"> </w:t>
      </w:r>
      <w:r w:rsidRPr="002A39CF">
        <w:rPr>
          <w:rFonts w:ascii="Times New Roman" w:hAnsi="Times New Roman" w:cs="Times New Roman"/>
          <w:b/>
          <w:sz w:val="24"/>
          <w:szCs w:val="24"/>
        </w:rPr>
        <w:t>Agravo de Instrumento 2086149- 38.2018.8.26.0000</w:t>
      </w:r>
      <w:r w:rsidR="002A39CF">
        <w:rPr>
          <w:rFonts w:ascii="Times New Roman" w:hAnsi="Times New Roman" w:cs="Times New Roman"/>
          <w:b/>
          <w:sz w:val="24"/>
          <w:szCs w:val="24"/>
        </w:rPr>
        <w:t>.</w:t>
      </w:r>
      <w:r w:rsidRPr="006F6C36">
        <w:rPr>
          <w:rFonts w:ascii="Times New Roman" w:hAnsi="Times New Roman" w:cs="Times New Roman"/>
          <w:sz w:val="24"/>
          <w:szCs w:val="24"/>
        </w:rPr>
        <w:t xml:space="preserve"> Rel. Ricardo Feitosa, 4º Câmara de Direito Público, j. 30.07.2018, registro: 03.08.2018.</w:t>
      </w:r>
    </w:p>
    <w:p w:rsidR="002A39CF" w:rsidRDefault="002A39CF" w:rsidP="002A39CF">
      <w:pPr>
        <w:pStyle w:val="Textodenotaderodap"/>
        <w:spacing w:before="0" w:line="360" w:lineRule="auto"/>
        <w:ind w:firstLine="0"/>
        <w:rPr>
          <w:rFonts w:ascii="Times New Roman" w:hAnsi="Times New Roman" w:cs="Times New Roman"/>
          <w:sz w:val="24"/>
          <w:szCs w:val="24"/>
        </w:rPr>
      </w:pPr>
      <w:r>
        <w:rPr>
          <w:rFonts w:ascii="Times New Roman" w:hAnsi="Times New Roman" w:cs="Times New Roman"/>
          <w:sz w:val="24"/>
          <w:szCs w:val="24"/>
        </w:rPr>
        <w:t>BRASIL. Tribunal de Justiça do Estado de São Paulo.</w:t>
      </w:r>
      <w:r w:rsidRPr="006F6C36">
        <w:rPr>
          <w:rFonts w:ascii="Times New Roman" w:hAnsi="Times New Roman" w:cs="Times New Roman"/>
          <w:sz w:val="24"/>
          <w:szCs w:val="24"/>
        </w:rPr>
        <w:t xml:space="preserve"> </w:t>
      </w:r>
      <w:r w:rsidRPr="002A39CF">
        <w:rPr>
          <w:rFonts w:ascii="Times New Roman" w:hAnsi="Times New Roman" w:cs="Times New Roman"/>
          <w:b/>
          <w:sz w:val="24"/>
          <w:szCs w:val="24"/>
        </w:rPr>
        <w:t>Agravo de Instrumento 22032251520208260000 SP 2203225-15.2020.8.26.0000</w:t>
      </w:r>
      <w:r>
        <w:rPr>
          <w:rFonts w:ascii="Times New Roman" w:hAnsi="Times New Roman" w:cs="Times New Roman"/>
          <w:sz w:val="24"/>
          <w:szCs w:val="24"/>
        </w:rPr>
        <w:t xml:space="preserve">. </w:t>
      </w:r>
      <w:r w:rsidRPr="006F6C36">
        <w:rPr>
          <w:rFonts w:ascii="Times New Roman" w:hAnsi="Times New Roman" w:cs="Times New Roman"/>
          <w:sz w:val="24"/>
          <w:szCs w:val="24"/>
        </w:rPr>
        <w:t xml:space="preserve"> Relator: Marcelo Semer, Data de Julgamento: 05/04/2021, 10ª Câmara de Direito Público, Data de Publicação: 05/04/2021</w:t>
      </w:r>
      <w:r>
        <w:rPr>
          <w:rFonts w:ascii="Times New Roman" w:hAnsi="Times New Roman" w:cs="Times New Roman"/>
          <w:sz w:val="24"/>
          <w:szCs w:val="24"/>
        </w:rPr>
        <w:t>.</w:t>
      </w:r>
      <w:r w:rsidRPr="002A39CF">
        <w:rPr>
          <w:rFonts w:ascii="Times New Roman" w:hAnsi="Times New Roman" w:cs="Times New Roman"/>
          <w:sz w:val="24"/>
          <w:szCs w:val="24"/>
        </w:rPr>
        <w:t xml:space="preserve"> </w:t>
      </w:r>
    </w:p>
    <w:p w:rsidR="002A39CF" w:rsidRPr="006F6C36" w:rsidRDefault="002A39CF" w:rsidP="002A39CF">
      <w:pPr>
        <w:pStyle w:val="Textodenotaderodap"/>
        <w:spacing w:before="0" w:line="360" w:lineRule="auto"/>
        <w:ind w:firstLine="0"/>
        <w:rPr>
          <w:rFonts w:ascii="Times New Roman" w:hAnsi="Times New Roman" w:cs="Times New Roman"/>
          <w:sz w:val="24"/>
          <w:szCs w:val="24"/>
        </w:rPr>
      </w:pPr>
      <w:r>
        <w:rPr>
          <w:rFonts w:ascii="Times New Roman" w:hAnsi="Times New Roman" w:cs="Times New Roman"/>
          <w:sz w:val="24"/>
          <w:szCs w:val="24"/>
        </w:rPr>
        <w:t>BRASIL. Tribunal de Justiça do Estado de São Paulo.</w:t>
      </w:r>
      <w:r w:rsidRPr="006F6C36">
        <w:rPr>
          <w:rFonts w:ascii="Times New Roman" w:hAnsi="Times New Roman" w:cs="Times New Roman"/>
          <w:sz w:val="24"/>
          <w:szCs w:val="24"/>
        </w:rPr>
        <w:t xml:space="preserve"> </w:t>
      </w:r>
      <w:r w:rsidRPr="002A39CF">
        <w:rPr>
          <w:rFonts w:ascii="Times New Roman" w:hAnsi="Times New Roman" w:cs="Times New Roman"/>
          <w:b/>
          <w:sz w:val="24"/>
          <w:szCs w:val="24"/>
        </w:rPr>
        <w:t>Agravo de Instrumento 216324590202282600</w:t>
      </w:r>
      <w:r>
        <w:rPr>
          <w:rFonts w:ascii="Times New Roman" w:hAnsi="Times New Roman" w:cs="Times New Roman"/>
          <w:b/>
          <w:sz w:val="24"/>
          <w:szCs w:val="24"/>
        </w:rPr>
        <w:t>00 SP 2163245-90.2022.8.26.0000.</w:t>
      </w:r>
      <w:r w:rsidRPr="006F6C36">
        <w:rPr>
          <w:rFonts w:ascii="Times New Roman" w:hAnsi="Times New Roman" w:cs="Times New Roman"/>
          <w:sz w:val="24"/>
          <w:szCs w:val="24"/>
        </w:rPr>
        <w:t xml:space="preserve"> Relator: Teresa Ramos Marques, Data de Julgamento: 29/07/2022, 10ª Câmara de Direito Público, Data de Publicação: 29/07/2022.</w:t>
      </w:r>
    </w:p>
    <w:p w:rsidR="006F6C36" w:rsidRPr="006F6C36" w:rsidRDefault="002A39CF" w:rsidP="002A39CF">
      <w:pPr>
        <w:pStyle w:val="Textodenotaderodap"/>
        <w:spacing w:before="0" w:line="360" w:lineRule="auto"/>
        <w:ind w:firstLine="0"/>
        <w:rPr>
          <w:rFonts w:ascii="Times New Roman" w:hAnsi="Times New Roman" w:cs="Times New Roman"/>
          <w:sz w:val="36"/>
        </w:rPr>
      </w:pPr>
      <w:r>
        <w:rPr>
          <w:rFonts w:ascii="Times New Roman" w:hAnsi="Times New Roman" w:cs="Times New Roman"/>
          <w:sz w:val="24"/>
          <w:szCs w:val="24"/>
        </w:rPr>
        <w:t xml:space="preserve">BRASIL. Tribunal de Justiça do Estado de São Paulo. </w:t>
      </w:r>
      <w:r w:rsidRPr="002A39CF">
        <w:rPr>
          <w:rFonts w:ascii="Times New Roman" w:hAnsi="Times New Roman" w:cs="Times New Roman"/>
          <w:b/>
          <w:sz w:val="24"/>
          <w:szCs w:val="24"/>
        </w:rPr>
        <w:t xml:space="preserve">Mandado de Segurança </w:t>
      </w:r>
      <w:r w:rsidR="006F6C36" w:rsidRPr="002A39CF">
        <w:rPr>
          <w:rFonts w:ascii="Times New Roman" w:hAnsi="Times New Roman" w:cs="Times New Roman"/>
          <w:b/>
          <w:sz w:val="24"/>
          <w:szCs w:val="24"/>
        </w:rPr>
        <w:t>30043317620208260000 SP 3004331-76.2020.8.26.0000</w:t>
      </w:r>
      <w:r>
        <w:rPr>
          <w:rFonts w:ascii="Times New Roman" w:hAnsi="Times New Roman" w:cs="Times New Roman"/>
          <w:b/>
          <w:sz w:val="24"/>
          <w:szCs w:val="24"/>
        </w:rPr>
        <w:t>.</w:t>
      </w:r>
      <w:r w:rsidR="006F6C36" w:rsidRPr="006F6C36">
        <w:rPr>
          <w:rFonts w:ascii="Times New Roman" w:hAnsi="Times New Roman" w:cs="Times New Roman"/>
          <w:sz w:val="24"/>
          <w:szCs w:val="24"/>
        </w:rPr>
        <w:t xml:space="preserve"> Relator: Marcelo Semer, Data de Julgamento: 29/01/2021, 10ª Câmara de Direito Público, Data de Publicação: 29/01/2021</w:t>
      </w:r>
      <w:r>
        <w:rPr>
          <w:rFonts w:ascii="Times New Roman" w:hAnsi="Times New Roman" w:cs="Times New Roman"/>
          <w:sz w:val="24"/>
          <w:szCs w:val="24"/>
        </w:rPr>
        <w:t>.</w:t>
      </w:r>
    </w:p>
    <w:p w:rsidR="00B034E7" w:rsidRDefault="00B034E7" w:rsidP="00B034E7">
      <w:pPr>
        <w:spacing w:before="0" w:after="0"/>
        <w:ind w:firstLine="0"/>
        <w:rPr>
          <w:rFonts w:ascii="Times New Roman" w:hAnsi="Times New Roman" w:cs="Times New Roman"/>
          <w:sz w:val="24"/>
        </w:rPr>
      </w:pPr>
      <w:r w:rsidRPr="00B034E7">
        <w:rPr>
          <w:rFonts w:ascii="Times New Roman" w:hAnsi="Times New Roman" w:cs="Times New Roman"/>
          <w:sz w:val="24"/>
        </w:rPr>
        <w:t xml:space="preserve">CAPPELLETTI, Mauro; GARTH, Mauro. </w:t>
      </w:r>
      <w:r w:rsidRPr="00B034E7">
        <w:rPr>
          <w:rFonts w:ascii="Times New Roman" w:hAnsi="Times New Roman" w:cs="Times New Roman"/>
          <w:b/>
          <w:sz w:val="24"/>
        </w:rPr>
        <w:t>Acesso à Justiça.</w:t>
      </w:r>
      <w:r w:rsidRPr="00B034E7">
        <w:rPr>
          <w:rFonts w:ascii="Times New Roman" w:hAnsi="Times New Roman" w:cs="Times New Roman"/>
          <w:sz w:val="24"/>
        </w:rPr>
        <w:t xml:space="preserve"> Trad. Ellen Gracie. Porto Alegre: Sérgio</w:t>
      </w:r>
      <w:r>
        <w:rPr>
          <w:rFonts w:ascii="Times New Roman" w:hAnsi="Times New Roman" w:cs="Times New Roman"/>
          <w:sz w:val="24"/>
        </w:rPr>
        <w:t xml:space="preserve"> </w:t>
      </w:r>
      <w:r w:rsidRPr="00B034E7">
        <w:rPr>
          <w:rFonts w:ascii="Times New Roman" w:hAnsi="Times New Roman" w:cs="Times New Roman"/>
          <w:sz w:val="24"/>
        </w:rPr>
        <w:t>Antônio Fabris Editor, 1988.</w:t>
      </w:r>
    </w:p>
    <w:p w:rsidR="00163FD6" w:rsidRDefault="00163FD6" w:rsidP="00163FD6">
      <w:pPr>
        <w:spacing w:before="0" w:after="0"/>
        <w:ind w:firstLine="0"/>
        <w:rPr>
          <w:rFonts w:ascii="Times New Roman" w:hAnsi="Times New Roman" w:cs="Times New Roman"/>
          <w:sz w:val="24"/>
        </w:rPr>
      </w:pPr>
      <w:r w:rsidRPr="00163FD6">
        <w:rPr>
          <w:rFonts w:ascii="Times New Roman" w:hAnsi="Times New Roman" w:cs="Times New Roman"/>
          <w:sz w:val="24"/>
        </w:rPr>
        <w:t xml:space="preserve">CASAS MAIA, Maurilio. </w:t>
      </w:r>
      <w:r w:rsidRPr="00163FD6">
        <w:rPr>
          <w:rFonts w:ascii="Times New Roman" w:hAnsi="Times New Roman" w:cs="Times New Roman"/>
          <w:b/>
          <w:sz w:val="24"/>
        </w:rPr>
        <w:t>A Intervenção de Terceiro da Defensoria Pública nas Ações Possessórias Multitudinárias do NCPC: Colisão de interesses (Art. 4º-A, V, LC 80/1994) e Posições processuais dinâmicas.</w:t>
      </w:r>
      <w:r w:rsidRPr="00163FD6">
        <w:rPr>
          <w:rFonts w:ascii="Times New Roman" w:hAnsi="Times New Roman" w:cs="Times New Roman"/>
          <w:sz w:val="24"/>
        </w:rPr>
        <w:t xml:space="preserve"> In: DIDIERJR., Fredie; MACÊDO, Lucas Buril de; PEIXOTO, Ravi: Freire, Alexandre (Orgs</w:t>
      </w:r>
      <w:r w:rsidRPr="00163FD6">
        <w:rPr>
          <w:rFonts w:ascii="Times New Roman" w:hAnsi="Times New Roman" w:cs="Times New Roman"/>
          <w:b/>
          <w:sz w:val="24"/>
        </w:rPr>
        <w:t>.). Coleção Novo CPC: Doutrina Selecionada — Parte Geral.</w:t>
      </w:r>
      <w:r w:rsidRPr="00163FD6">
        <w:rPr>
          <w:rFonts w:ascii="Times New Roman" w:hAnsi="Times New Roman" w:cs="Times New Roman"/>
          <w:sz w:val="24"/>
        </w:rPr>
        <w:t xml:space="preserve"> 2. ed. </w:t>
      </w:r>
      <w:r>
        <w:rPr>
          <w:rFonts w:ascii="Times New Roman" w:hAnsi="Times New Roman" w:cs="Times New Roman"/>
          <w:sz w:val="24"/>
        </w:rPr>
        <w:t>Salvador: JusPodivm, 2016. v. I.</w:t>
      </w:r>
    </w:p>
    <w:p w:rsidR="006F6C36" w:rsidRPr="00163FD6" w:rsidRDefault="006F6C36" w:rsidP="00163FD6">
      <w:pPr>
        <w:spacing w:before="0" w:after="0"/>
        <w:ind w:firstLine="0"/>
        <w:rPr>
          <w:rFonts w:ascii="Times New Roman" w:hAnsi="Times New Roman" w:cs="Times New Roman"/>
          <w:sz w:val="24"/>
        </w:rPr>
      </w:pPr>
      <w:r w:rsidRPr="006F6C36">
        <w:rPr>
          <w:rFonts w:ascii="Times New Roman" w:hAnsi="Times New Roman" w:cs="Times New Roman"/>
          <w:sz w:val="24"/>
        </w:rPr>
        <w:t xml:space="preserve">CASAS MAIA, Maurilio. </w:t>
      </w:r>
      <w:r w:rsidRPr="006F6C36">
        <w:rPr>
          <w:rFonts w:ascii="Times New Roman" w:hAnsi="Times New Roman" w:cs="Times New Roman"/>
          <w:b/>
          <w:sz w:val="24"/>
        </w:rPr>
        <w:t>A Legitimidade Interventiva da Defensoria Pública nos Processos Individuais em um Marco na Defesa Processual do Consumidor: Comentários à Decisão nos Autos 0001622-07.2014.8.04.5800 (Maués/AM).</w:t>
      </w:r>
      <w:r w:rsidRPr="006F6C36">
        <w:rPr>
          <w:rFonts w:ascii="Times New Roman" w:hAnsi="Times New Roman" w:cs="Times New Roman"/>
          <w:sz w:val="24"/>
        </w:rPr>
        <w:t xml:space="preserve"> Revista de Direito do Consumidor, v. 108</w:t>
      </w:r>
      <w:r>
        <w:rPr>
          <w:rFonts w:ascii="Times New Roman" w:hAnsi="Times New Roman" w:cs="Times New Roman"/>
          <w:sz w:val="24"/>
        </w:rPr>
        <w:t>, São Paulo, Nov.-</w:t>
      </w:r>
      <w:r w:rsidRPr="006F6C36">
        <w:rPr>
          <w:rFonts w:ascii="Times New Roman" w:hAnsi="Times New Roman" w:cs="Times New Roman"/>
          <w:sz w:val="24"/>
        </w:rPr>
        <w:t>Dez. 2016.</w:t>
      </w:r>
    </w:p>
    <w:p w:rsidR="00B034E7" w:rsidRDefault="00B034E7" w:rsidP="00B034E7">
      <w:pPr>
        <w:spacing w:before="0" w:after="0"/>
        <w:ind w:firstLine="0"/>
        <w:rPr>
          <w:rFonts w:ascii="Times New Roman" w:hAnsi="Times New Roman" w:cs="Times New Roman"/>
          <w:sz w:val="24"/>
        </w:rPr>
      </w:pPr>
      <w:r w:rsidRPr="00B034E7">
        <w:rPr>
          <w:rFonts w:ascii="Times New Roman" w:hAnsi="Times New Roman" w:cs="Times New Roman"/>
          <w:sz w:val="24"/>
        </w:rPr>
        <w:t xml:space="preserve">CASAS MAIA, Maurilio. </w:t>
      </w:r>
      <w:r w:rsidRPr="00B034E7">
        <w:rPr>
          <w:rFonts w:ascii="Times New Roman" w:hAnsi="Times New Roman" w:cs="Times New Roman"/>
          <w:b/>
          <w:sz w:val="24"/>
        </w:rPr>
        <w:t>Custos Vulnerabilis constitucional: o Estado Defensor entre o Resp nº 1192.577-RS e a PEC nº 4/14</w:t>
      </w:r>
      <w:r w:rsidRPr="00B034E7">
        <w:rPr>
          <w:rFonts w:ascii="Times New Roman" w:hAnsi="Times New Roman" w:cs="Times New Roman"/>
          <w:sz w:val="24"/>
        </w:rPr>
        <w:t>. Revista Jurídica Consulex, Brasília, ano XVIII, n. 414, jun. 2014.</w:t>
      </w:r>
    </w:p>
    <w:p w:rsidR="00B034E7" w:rsidRDefault="00B034E7" w:rsidP="00B034E7">
      <w:pPr>
        <w:spacing w:before="0" w:after="0"/>
        <w:ind w:firstLine="0"/>
        <w:rPr>
          <w:rFonts w:ascii="Times New Roman" w:hAnsi="Times New Roman" w:cs="Times New Roman"/>
          <w:sz w:val="24"/>
        </w:rPr>
      </w:pPr>
      <w:r w:rsidRPr="00B034E7">
        <w:rPr>
          <w:rFonts w:ascii="Times New Roman" w:hAnsi="Times New Roman" w:cs="Times New Roman"/>
          <w:sz w:val="24"/>
        </w:rPr>
        <w:t xml:space="preserve">CASAS MAIA, Maurilio. </w:t>
      </w:r>
      <w:r w:rsidRPr="00B034E7">
        <w:rPr>
          <w:rFonts w:ascii="Times New Roman" w:hAnsi="Times New Roman" w:cs="Times New Roman"/>
          <w:b/>
          <w:sz w:val="24"/>
        </w:rPr>
        <w:t>Legitimidades institucionais no Incidente de Resolução de Demandas Repetitivas — IRDR no Direito do Consumidor: Ministério Público e Defensoria Pública: similitudes e distinções, ordem e progresso.</w:t>
      </w:r>
      <w:r w:rsidRPr="00B034E7">
        <w:rPr>
          <w:rFonts w:ascii="Times New Roman" w:hAnsi="Times New Roman" w:cs="Times New Roman"/>
          <w:sz w:val="24"/>
        </w:rPr>
        <w:t xml:space="preserve"> Revistad</w:t>
      </w:r>
      <w:r>
        <w:rPr>
          <w:rFonts w:ascii="Times New Roman" w:hAnsi="Times New Roman" w:cs="Times New Roman"/>
          <w:sz w:val="24"/>
        </w:rPr>
        <w:t>os Tribunais, São Paulo, n. 986.</w:t>
      </w:r>
    </w:p>
    <w:p w:rsidR="002A39CF" w:rsidRPr="002A39CF" w:rsidRDefault="002A39CF" w:rsidP="00B034E7">
      <w:pPr>
        <w:spacing w:before="0" w:after="0"/>
        <w:ind w:firstLine="0"/>
        <w:rPr>
          <w:rFonts w:ascii="Times New Roman" w:hAnsi="Times New Roman" w:cs="Times New Roman"/>
          <w:sz w:val="28"/>
        </w:rPr>
      </w:pPr>
      <w:r w:rsidRPr="002A39CF">
        <w:rPr>
          <w:rFonts w:ascii="Times New Roman" w:hAnsi="Times New Roman" w:cs="Times New Roman"/>
          <w:sz w:val="24"/>
        </w:rPr>
        <w:t xml:space="preserve">CASAS MAIA, Maurilio. </w:t>
      </w:r>
      <w:r w:rsidRPr="002A39CF">
        <w:rPr>
          <w:rFonts w:ascii="Times New Roman" w:hAnsi="Times New Roman" w:cs="Times New Roman"/>
          <w:b/>
          <w:sz w:val="24"/>
        </w:rPr>
        <w:t>Litisconsórcio e Intervenção de Terceiro no novo CPC de 2015: Uma visão Geral.</w:t>
      </w:r>
      <w:r w:rsidRPr="002A39CF">
        <w:rPr>
          <w:rFonts w:ascii="Times New Roman" w:hAnsi="Times New Roman" w:cs="Times New Roman"/>
          <w:sz w:val="24"/>
        </w:rPr>
        <w:t xml:space="preserve"> In: Franklyn Roger Alves Silva (Org.). </w:t>
      </w:r>
      <w:r w:rsidRPr="002A39CF">
        <w:rPr>
          <w:rFonts w:ascii="Times New Roman" w:hAnsi="Times New Roman" w:cs="Times New Roman"/>
          <w:b/>
          <w:sz w:val="24"/>
        </w:rPr>
        <w:t>O novo Código de Processo Civil e a perspectiva da Defensoria Pública.</w:t>
      </w:r>
      <w:r w:rsidRPr="002A39CF">
        <w:rPr>
          <w:rFonts w:ascii="Times New Roman" w:hAnsi="Times New Roman" w:cs="Times New Roman"/>
          <w:sz w:val="24"/>
        </w:rPr>
        <w:t xml:space="preserve"> Salvador: JusPodivm, 2017.</w:t>
      </w:r>
    </w:p>
    <w:p w:rsidR="00B034E7" w:rsidRDefault="00B034E7" w:rsidP="00B034E7">
      <w:pPr>
        <w:spacing w:before="0" w:after="0"/>
        <w:ind w:firstLine="0"/>
        <w:rPr>
          <w:rFonts w:ascii="Times New Roman" w:hAnsi="Times New Roman" w:cs="Times New Roman"/>
          <w:sz w:val="24"/>
        </w:rPr>
      </w:pPr>
      <w:r w:rsidRPr="00B034E7">
        <w:rPr>
          <w:rFonts w:ascii="Times New Roman" w:hAnsi="Times New Roman" w:cs="Times New Roman"/>
          <w:sz w:val="24"/>
        </w:rPr>
        <w:t xml:space="preserve">CASAS MAIA, Maurilio. </w:t>
      </w:r>
      <w:r w:rsidRPr="00B034E7">
        <w:rPr>
          <w:rFonts w:ascii="Times New Roman" w:hAnsi="Times New Roman" w:cs="Times New Roman"/>
          <w:b/>
          <w:sz w:val="24"/>
        </w:rPr>
        <w:t>Luigi Ferrajoli e o Estado Defensor enquanto magistratura postulante e Custos Vulnerabilis.</w:t>
      </w:r>
      <w:r w:rsidRPr="00B034E7">
        <w:rPr>
          <w:rFonts w:ascii="Times New Roman" w:hAnsi="Times New Roman" w:cs="Times New Roman"/>
          <w:sz w:val="24"/>
        </w:rPr>
        <w:t xml:space="preserve"> Revista Jurídica Consulex, Brasília, ano XVIII, n. 425, out. 2014</w:t>
      </w:r>
      <w:r>
        <w:rPr>
          <w:rFonts w:ascii="Times New Roman" w:hAnsi="Times New Roman" w:cs="Times New Roman"/>
          <w:sz w:val="24"/>
        </w:rPr>
        <w:t>.</w:t>
      </w:r>
    </w:p>
    <w:p w:rsidR="00B034E7" w:rsidRPr="00B034E7" w:rsidRDefault="00B034E7" w:rsidP="00B034E7">
      <w:pPr>
        <w:spacing w:before="0" w:after="0"/>
        <w:ind w:firstLine="0"/>
        <w:rPr>
          <w:rFonts w:ascii="Times New Roman" w:hAnsi="Times New Roman" w:cs="Times New Roman"/>
          <w:sz w:val="24"/>
        </w:rPr>
      </w:pPr>
      <w:r w:rsidRPr="00B034E7">
        <w:rPr>
          <w:rFonts w:ascii="Times New Roman" w:hAnsi="Times New Roman" w:cs="Times New Roman"/>
          <w:sz w:val="24"/>
        </w:rPr>
        <w:t xml:space="preserve">ECONOMIDES, Kim. </w:t>
      </w:r>
      <w:r w:rsidRPr="00B034E7">
        <w:rPr>
          <w:rFonts w:ascii="Times New Roman" w:hAnsi="Times New Roman" w:cs="Times New Roman"/>
          <w:b/>
          <w:sz w:val="24"/>
        </w:rPr>
        <w:t>Lendo as ondas do “movimento de acesso à justiça”: epistemologia versus metodologia?</w:t>
      </w:r>
      <w:r w:rsidRPr="00B034E7">
        <w:rPr>
          <w:rFonts w:ascii="Times New Roman" w:hAnsi="Times New Roman" w:cs="Times New Roman"/>
          <w:sz w:val="24"/>
        </w:rPr>
        <w:t xml:space="preserve"> In: PANDOLFI, Dulce Chaves </w:t>
      </w:r>
      <w:r w:rsidRPr="00B034E7">
        <w:rPr>
          <w:rFonts w:ascii="Times New Roman" w:hAnsi="Times New Roman" w:cs="Times New Roman"/>
          <w:i/>
          <w:sz w:val="24"/>
        </w:rPr>
        <w:t>et alli</w:t>
      </w:r>
      <w:r w:rsidRPr="00B034E7">
        <w:rPr>
          <w:rFonts w:ascii="Times New Roman" w:hAnsi="Times New Roman" w:cs="Times New Roman"/>
          <w:sz w:val="24"/>
        </w:rPr>
        <w:t xml:space="preserve"> (Orgs.). </w:t>
      </w:r>
      <w:r w:rsidRPr="00B034E7">
        <w:rPr>
          <w:rFonts w:ascii="Times New Roman" w:hAnsi="Times New Roman" w:cs="Times New Roman"/>
          <w:b/>
          <w:sz w:val="24"/>
        </w:rPr>
        <w:t>Cidadania, justiça e violência.</w:t>
      </w:r>
      <w:r w:rsidRPr="00B034E7">
        <w:rPr>
          <w:rFonts w:ascii="Times New Roman" w:hAnsi="Times New Roman" w:cs="Times New Roman"/>
          <w:sz w:val="24"/>
        </w:rPr>
        <w:t xml:space="preserve"> Rio de Janeiro: Fundação Getúlio Vargas, 1999</w:t>
      </w:r>
      <w:r>
        <w:rPr>
          <w:rFonts w:ascii="Times New Roman" w:hAnsi="Times New Roman" w:cs="Times New Roman"/>
          <w:sz w:val="24"/>
        </w:rPr>
        <w:t>.</w:t>
      </w:r>
    </w:p>
    <w:p w:rsidR="00B034E7" w:rsidRDefault="00B034E7" w:rsidP="00B034E7">
      <w:pPr>
        <w:spacing w:before="0" w:after="0"/>
        <w:ind w:firstLine="0"/>
        <w:rPr>
          <w:rFonts w:ascii="Times New Roman" w:hAnsi="Times New Roman" w:cs="Times New Roman"/>
          <w:sz w:val="24"/>
        </w:rPr>
      </w:pPr>
      <w:r w:rsidRPr="00B034E7">
        <w:rPr>
          <w:rFonts w:ascii="Times New Roman" w:hAnsi="Times New Roman" w:cs="Times New Roman"/>
          <w:sz w:val="24"/>
        </w:rPr>
        <w:t xml:space="preserve">FERRAJOLI, Luigi. </w:t>
      </w:r>
      <w:r w:rsidRPr="00B034E7">
        <w:rPr>
          <w:rFonts w:ascii="Times New Roman" w:hAnsi="Times New Roman" w:cs="Times New Roman"/>
          <w:b/>
          <w:sz w:val="24"/>
        </w:rPr>
        <w:t>Direito e Razão: Teoria do Garantismo Penal</w:t>
      </w:r>
      <w:r w:rsidRPr="00B034E7">
        <w:rPr>
          <w:rFonts w:ascii="Times New Roman" w:hAnsi="Times New Roman" w:cs="Times New Roman"/>
          <w:sz w:val="24"/>
        </w:rPr>
        <w:t>. 4. ed. São Paulo: Revista dos Tribunais. 2014.</w:t>
      </w:r>
    </w:p>
    <w:p w:rsidR="00902F8F" w:rsidRDefault="00902F8F" w:rsidP="00B034E7">
      <w:pPr>
        <w:spacing w:before="0" w:after="0"/>
        <w:ind w:firstLine="0"/>
        <w:rPr>
          <w:rFonts w:ascii="Times New Roman" w:hAnsi="Times New Roman" w:cs="Times New Roman"/>
          <w:sz w:val="24"/>
        </w:rPr>
      </w:pPr>
      <w:r w:rsidRPr="00902F8F">
        <w:rPr>
          <w:rFonts w:ascii="Times New Roman" w:hAnsi="Times New Roman" w:cs="Times New Roman"/>
          <w:sz w:val="24"/>
        </w:rPr>
        <w:t xml:space="preserve">GRINOVER, Ada Pellegrini. </w:t>
      </w:r>
      <w:r w:rsidRPr="00902F8F">
        <w:rPr>
          <w:rFonts w:ascii="Times New Roman" w:hAnsi="Times New Roman" w:cs="Times New Roman"/>
          <w:b/>
          <w:sz w:val="24"/>
        </w:rPr>
        <w:t>Acesso à Justiça e o Código de Defesa do Consumidor</w:t>
      </w:r>
      <w:r w:rsidRPr="00902F8F">
        <w:rPr>
          <w:rFonts w:ascii="Times New Roman" w:hAnsi="Times New Roman" w:cs="Times New Roman"/>
          <w:sz w:val="24"/>
        </w:rPr>
        <w:t>. In: O Processo em Evolução. Rio de Janeiro, Forense Universitária, 1996.</w:t>
      </w:r>
    </w:p>
    <w:p w:rsidR="00B034E7" w:rsidRPr="00B034E7" w:rsidRDefault="00B034E7" w:rsidP="00B034E7">
      <w:pPr>
        <w:spacing w:before="0" w:after="0"/>
        <w:ind w:firstLine="0"/>
        <w:rPr>
          <w:rFonts w:ascii="Times New Roman" w:hAnsi="Times New Roman" w:cs="Times New Roman"/>
          <w:sz w:val="24"/>
        </w:rPr>
      </w:pPr>
    </w:p>
    <w:sectPr w:rsidR="00B034E7" w:rsidRPr="00B034E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5629" w:rsidRDefault="00EC5629" w:rsidP="0036180C">
      <w:pPr>
        <w:spacing w:before="0" w:after="0" w:line="240" w:lineRule="auto"/>
      </w:pPr>
      <w:r>
        <w:separator/>
      </w:r>
    </w:p>
  </w:endnote>
  <w:endnote w:type="continuationSeparator" w:id="0">
    <w:p w:rsidR="00EC5629" w:rsidRDefault="00EC5629" w:rsidP="003618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5629" w:rsidRDefault="00EC5629" w:rsidP="0036180C">
      <w:pPr>
        <w:spacing w:before="0" w:after="0" w:line="240" w:lineRule="auto"/>
      </w:pPr>
      <w:r>
        <w:separator/>
      </w:r>
    </w:p>
  </w:footnote>
  <w:footnote w:type="continuationSeparator" w:id="0">
    <w:p w:rsidR="00EC5629" w:rsidRDefault="00EC5629" w:rsidP="0036180C">
      <w:pPr>
        <w:spacing w:before="0" w:after="0" w:line="240" w:lineRule="auto"/>
      </w:pPr>
      <w:r>
        <w:continuationSeparator/>
      </w:r>
    </w:p>
  </w:footnote>
  <w:footnote w:id="1">
    <w:p w:rsidR="0036180C" w:rsidRPr="0036180C" w:rsidRDefault="0036180C" w:rsidP="001B13BD">
      <w:pPr>
        <w:pStyle w:val="Textodenotaderodap"/>
        <w:spacing w:before="0"/>
        <w:ind w:firstLine="0"/>
        <w:rPr>
          <w:rFonts w:ascii="Times New Roman" w:hAnsi="Times New Roman" w:cs="Times New Roman"/>
          <w:color w:val="FF0000"/>
        </w:rPr>
      </w:pPr>
      <w:r w:rsidRPr="00C859B4">
        <w:rPr>
          <w:rStyle w:val="Refdenotaderodap"/>
          <w:rFonts w:ascii="Times New Roman" w:hAnsi="Times New Roman" w:cs="Times New Roman"/>
        </w:rPr>
        <w:footnoteRef/>
      </w:r>
      <w:r w:rsidRPr="00C859B4">
        <w:rPr>
          <w:rFonts w:ascii="Times New Roman" w:hAnsi="Times New Roman" w:cs="Times New Roman"/>
        </w:rPr>
        <w:t xml:space="preserve"> </w:t>
      </w:r>
      <w:r w:rsidR="00E729E5" w:rsidRPr="00C859B4">
        <w:rPr>
          <w:rFonts w:ascii="Times New Roman" w:hAnsi="Times New Roman" w:cs="Times New Roman"/>
        </w:rPr>
        <w:t>Defensor Público da 1ª Defensoria Pública Cri</w:t>
      </w:r>
      <w:r w:rsidR="00EB263A" w:rsidRPr="00C859B4">
        <w:rPr>
          <w:rFonts w:ascii="Times New Roman" w:hAnsi="Times New Roman" w:cs="Times New Roman"/>
        </w:rPr>
        <w:t>minal da Comarca de Paranaíba</w:t>
      </w:r>
      <w:r w:rsidR="00E729E5" w:rsidRPr="00C859B4">
        <w:rPr>
          <w:rFonts w:ascii="Times New Roman" w:hAnsi="Times New Roman" w:cs="Times New Roman"/>
        </w:rPr>
        <w:t>. Especialist</w:t>
      </w:r>
      <w:r w:rsidR="00B86CF2" w:rsidRPr="00C859B4">
        <w:rPr>
          <w:rFonts w:ascii="Times New Roman" w:hAnsi="Times New Roman" w:cs="Times New Roman"/>
        </w:rPr>
        <w:t xml:space="preserve">a em Direito Processual Civil (Damásio), </w:t>
      </w:r>
      <w:r w:rsidR="00E729E5" w:rsidRPr="00C859B4">
        <w:rPr>
          <w:rFonts w:ascii="Times New Roman" w:hAnsi="Times New Roman" w:cs="Times New Roman"/>
        </w:rPr>
        <w:t>em Políticas Públicas e Desenvolvimento Social</w:t>
      </w:r>
      <w:r w:rsidR="00C859B4" w:rsidRPr="00C859B4">
        <w:rPr>
          <w:rFonts w:ascii="Times New Roman" w:hAnsi="Times New Roman" w:cs="Times New Roman"/>
        </w:rPr>
        <w:t xml:space="preserve"> (PUC</w:t>
      </w:r>
      <w:r w:rsidR="00B86CF2" w:rsidRPr="00C859B4">
        <w:rPr>
          <w:rFonts w:ascii="Times New Roman" w:hAnsi="Times New Roman" w:cs="Times New Roman"/>
        </w:rPr>
        <w:t>PR), e em Direito Público e Privado (EMERJ)</w:t>
      </w:r>
      <w:r w:rsidR="00E729E5" w:rsidRPr="00C859B4">
        <w:rPr>
          <w:rFonts w:ascii="Times New Roman" w:hAnsi="Times New Roman" w:cs="Times New Roman"/>
        </w:rPr>
        <w:t>.</w:t>
      </w:r>
    </w:p>
  </w:footnote>
  <w:footnote w:id="2">
    <w:p w:rsidR="0036180C" w:rsidRPr="008424F4" w:rsidRDefault="0036180C" w:rsidP="0036180C">
      <w:pPr>
        <w:pStyle w:val="Textodenotaderodap"/>
        <w:spacing w:before="0"/>
        <w:ind w:firstLine="0"/>
        <w:rPr>
          <w:rFonts w:ascii="Times New Roman" w:hAnsi="Times New Roman" w:cs="Times New Roman"/>
        </w:rPr>
      </w:pPr>
      <w:r w:rsidRPr="005E46C5">
        <w:rPr>
          <w:rStyle w:val="Refdenotaderodap"/>
          <w:rFonts w:ascii="Times New Roman" w:hAnsi="Times New Roman" w:cs="Times New Roman"/>
        </w:rPr>
        <w:footnoteRef/>
      </w:r>
      <w:r w:rsidRPr="005E46C5">
        <w:rPr>
          <w:rFonts w:ascii="Times New Roman" w:hAnsi="Times New Roman" w:cs="Times New Roman"/>
        </w:rPr>
        <w:t xml:space="preserve"> </w:t>
      </w:r>
      <w:r w:rsidR="001B13BD" w:rsidRPr="005E46C5">
        <w:rPr>
          <w:rFonts w:ascii="Times New Roman" w:hAnsi="Times New Roman" w:cs="Times New Roman"/>
        </w:rPr>
        <w:t>Bacharel em Direito pela Universidade E</w:t>
      </w:r>
      <w:r w:rsidR="005E46C5" w:rsidRPr="005E46C5">
        <w:rPr>
          <w:rFonts w:ascii="Times New Roman" w:hAnsi="Times New Roman" w:cs="Times New Roman"/>
        </w:rPr>
        <w:t>stadual de Mato Grosso do Sul. A</w:t>
      </w:r>
      <w:r w:rsidR="001B13BD" w:rsidRPr="005E46C5">
        <w:rPr>
          <w:rFonts w:ascii="Times New Roman" w:hAnsi="Times New Roman" w:cs="Times New Roman"/>
        </w:rPr>
        <w:t>provado no 35º Exame da</w:t>
      </w:r>
      <w:r w:rsidR="005E46C5" w:rsidRPr="005E46C5">
        <w:rPr>
          <w:rFonts w:ascii="Times New Roman" w:hAnsi="Times New Roman" w:cs="Times New Roman"/>
        </w:rPr>
        <w:t xml:space="preserve"> Ordem dos Advogados do Brasil. Servidor da Defensoria Pública </w:t>
      </w:r>
      <w:r w:rsidR="00B86CF2">
        <w:rPr>
          <w:rFonts w:ascii="Times New Roman" w:hAnsi="Times New Roman" w:cs="Times New Roman"/>
        </w:rPr>
        <w:t>da Comarca</w:t>
      </w:r>
      <w:r w:rsidR="005E46C5" w:rsidRPr="005E46C5">
        <w:rPr>
          <w:rFonts w:ascii="Times New Roman" w:hAnsi="Times New Roman" w:cs="Times New Roman"/>
        </w:rPr>
        <w:t xml:space="preserve"> Brasilândia. </w:t>
      </w:r>
      <w:r w:rsidR="00B86CF2">
        <w:rPr>
          <w:rFonts w:ascii="Times New Roman" w:hAnsi="Times New Roman" w:cs="Times New Roman"/>
        </w:rPr>
        <w:t>Pós-graduando em Direitos Humanos (UEMS).</w:t>
      </w:r>
    </w:p>
  </w:footnote>
  <w:footnote w:id="3">
    <w:p w:rsidR="000308F7" w:rsidRPr="005716DC" w:rsidRDefault="000308F7"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CASAS MAIA, Maurilio. Custos Vulnerabilis constitucional: o Estado Defensor entre o Resp nº 1192.577-RS e a PEC nº 4/14. Revista Jurídica Consulex, Brasília, ano XVIII, n. 414, jun. 2014. p. 55-57; CASAS MAIA, Maurilio. Luigi Ferrajoli e o Estado Defensor enquanto magistratura postulante e Custos Vulnerabilis. Revista Jurídica Consulex, Brasília, ano XVIII, n. 425, out. 2014. p. 56-58.</w:t>
      </w:r>
    </w:p>
  </w:footnote>
  <w:footnote w:id="4">
    <w:p w:rsidR="00C84432" w:rsidRPr="005716DC" w:rsidRDefault="00C84432"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FERRAJOLI, Luigi. Direito e Razão: Teoria do Garantismo Penal. 4. ed. São Paulo: Revista dos Tribunais. 2014. p. 537.</w:t>
      </w:r>
    </w:p>
  </w:footnote>
  <w:footnote w:id="5">
    <w:p w:rsidR="00C84432" w:rsidRPr="005716DC" w:rsidRDefault="00C84432"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CAPPELLETTI, Mauro; GARTH, Mauro. Acesso à Justiça. Trad. Ellen Gracie. Porto Alegre: Sérgio</w:t>
      </w:r>
    </w:p>
    <w:p w:rsidR="00C84432" w:rsidRPr="005716DC" w:rsidRDefault="00C84432" w:rsidP="005716DC">
      <w:pPr>
        <w:pStyle w:val="Textodenotaderodap"/>
        <w:spacing w:before="0"/>
        <w:ind w:firstLine="0"/>
        <w:rPr>
          <w:rFonts w:ascii="Times New Roman" w:hAnsi="Times New Roman" w:cs="Times New Roman"/>
        </w:rPr>
      </w:pPr>
      <w:r w:rsidRPr="005716DC">
        <w:rPr>
          <w:rFonts w:ascii="Times New Roman" w:hAnsi="Times New Roman" w:cs="Times New Roman"/>
        </w:rPr>
        <w:t>Antônio Fabris Editor, 1988.</w:t>
      </w:r>
    </w:p>
  </w:footnote>
  <w:footnote w:id="6">
    <w:p w:rsidR="00C84432" w:rsidRDefault="00C84432" w:rsidP="005716DC">
      <w:pPr>
        <w:pStyle w:val="Textodenotaderodap"/>
        <w:spacing w:before="0"/>
        <w:ind w:firstLine="0"/>
      </w:pPr>
      <w:r w:rsidRPr="005716DC">
        <w:rPr>
          <w:rStyle w:val="Refdenotaderodap"/>
          <w:rFonts w:ascii="Times New Roman" w:hAnsi="Times New Roman" w:cs="Times New Roman"/>
        </w:rPr>
        <w:footnoteRef/>
      </w:r>
      <w:r w:rsidRPr="005716DC">
        <w:rPr>
          <w:rFonts w:ascii="Times New Roman" w:hAnsi="Times New Roman" w:cs="Times New Roman"/>
        </w:rPr>
        <w:t xml:space="preserve"> ECONOMIDES, Kim. Lendo as ondas do “movimento de acesso à justiça”: epistemologia versus metodologia? In: PANDOLFI, Dulce Chaves </w:t>
      </w:r>
      <w:r w:rsidRPr="005716DC">
        <w:rPr>
          <w:rFonts w:ascii="Times New Roman" w:hAnsi="Times New Roman" w:cs="Times New Roman"/>
          <w:i/>
        </w:rPr>
        <w:t>et alli</w:t>
      </w:r>
      <w:r w:rsidRPr="005716DC">
        <w:rPr>
          <w:rFonts w:ascii="Times New Roman" w:hAnsi="Times New Roman" w:cs="Times New Roman"/>
        </w:rPr>
        <w:t xml:space="preserve"> (Orgs.). Cidadania, justiça e violência. Rio de Janeiro: Fundação Getúlio Vargas, 1999. p. 61-76.</w:t>
      </w:r>
    </w:p>
  </w:footnote>
  <w:footnote w:id="7">
    <w:p w:rsidR="00545CAB" w:rsidRPr="005716DC" w:rsidRDefault="00545CAB"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CASAS MAIA, Maurilio. Luigi Ferrajoli e o Estado Defensor enquanto magistratura postulante e Custos Vulnerabilis. Revista Jurídica Consulex, Brasília, Ano XVIII, Vol. 425, Out. 2014. p. 57.</w:t>
      </w:r>
    </w:p>
  </w:footnote>
  <w:footnote w:id="8">
    <w:p w:rsidR="00545CAB" w:rsidRPr="005716DC" w:rsidRDefault="00545CAB"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CASAS MAIA, Maurilio. Legitimidades institucionais no Incidente de Resolução de Demandas Repetitivas — IRDR no Direito do Consumidor: Ministério Público e Defensoria Pública: similitudes e distinções, ordem e progresso. Revistados Tribunais, São Paulo, n. 986, p. 27-61, dez. 2017.</w:t>
      </w:r>
    </w:p>
  </w:footnote>
  <w:footnote w:id="9">
    <w:p w:rsidR="00F12AFB" w:rsidRPr="005716DC" w:rsidRDefault="00F12AFB"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CASAS MAIA, Maurilio. Legitimidades institucionais no Incidente de Resolução de Demandas Repetitivas — IRDR no Direito do Consumidor: Ministério Público e Defensoria Pública: similitudes e distinções, ordem e progresso. Revistados Tribunais, São Paulo, n. 986, p. 27-61, dez. 2017.</w:t>
      </w:r>
    </w:p>
  </w:footnote>
  <w:footnote w:id="10">
    <w:p w:rsidR="00F12AFB" w:rsidRPr="005716DC" w:rsidRDefault="00F12AFB"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color w:val="000000" w:themeColor="text1"/>
        </w:rPr>
        <w:footnoteRef/>
      </w:r>
      <w:r w:rsidRPr="005716DC">
        <w:rPr>
          <w:rFonts w:ascii="Times New Roman" w:hAnsi="Times New Roman" w:cs="Times New Roman"/>
          <w:color w:val="000000" w:themeColor="text1"/>
        </w:rPr>
        <w:t xml:space="preserve"> STJ, EDcl no REsp 1712163/SP Rel. Min. Moura Ribeiro, 2º Seção, vu., j. 25.09.2019, DJe 27.09.2019.</w:t>
      </w:r>
    </w:p>
  </w:footnote>
  <w:footnote w:id="11">
    <w:p w:rsidR="00B63853" w:rsidRPr="005716DC" w:rsidRDefault="00B63853"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STJ, EDcl no REsp 1712163/SP, Rel. Min. MOURA RIBEIRO, 23 SEÇÃO, j. 25/09/2019, DJe 27/09/2019.</w:t>
      </w:r>
    </w:p>
  </w:footnote>
  <w:footnote w:id="12">
    <w:p w:rsidR="00F12AFB" w:rsidRDefault="00F12AFB" w:rsidP="005716DC">
      <w:pPr>
        <w:pStyle w:val="Textodenotaderodap"/>
        <w:spacing w:before="0"/>
        <w:ind w:firstLine="0"/>
      </w:pPr>
      <w:r w:rsidRPr="005716DC">
        <w:rPr>
          <w:rStyle w:val="Refdenotaderodap"/>
          <w:rFonts w:ascii="Times New Roman" w:hAnsi="Times New Roman" w:cs="Times New Roman"/>
        </w:rPr>
        <w:footnoteRef/>
      </w:r>
      <w:r w:rsidRPr="005716DC">
        <w:rPr>
          <w:rFonts w:ascii="Times New Roman" w:hAnsi="Times New Roman" w:cs="Times New Roman"/>
        </w:rPr>
        <w:t xml:space="preserve"> CASAS MAIA, Maurilio. A Intervenção de Terceiro da Defensoria Pública nas Ações Possessórias Multitudinárias do NCPC: Colisão de interesses (Art. 4º-A, V, LC 80/1994) e Posições processuais dinâmicas. In: DIDIERJR., Fredie; MACÊDO, Lucas Buril de; PEIXOTO, Ravi: Freire, Alexandre (Orgs.). Coleção Novo CPC: Doutrina Selecionada — Parte Geral. 2. ed. Salvador: JusPodivm, 2016. v. I, p. 1252-1292.</w:t>
      </w:r>
    </w:p>
  </w:footnote>
  <w:footnote w:id="13">
    <w:p w:rsidR="00985AA4" w:rsidRPr="005716DC" w:rsidRDefault="00985AA4"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STJ, REsp 1854842/CE, Rel. Min. NANCY ANDRIGHI, T3, j. 02/06/2020, DJe 04/06/2020.</w:t>
      </w:r>
    </w:p>
  </w:footnote>
  <w:footnote w:id="14">
    <w:p w:rsidR="0072287A" w:rsidRPr="005716DC" w:rsidRDefault="0072287A"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005B33EE">
        <w:rPr>
          <w:rFonts w:ascii="Times New Roman" w:hAnsi="Times New Roman" w:cs="Times New Roman"/>
        </w:rPr>
        <w:t xml:space="preserve"> STF</w:t>
      </w:r>
      <w:r w:rsidRPr="005716DC">
        <w:rPr>
          <w:rFonts w:ascii="Times New Roman" w:hAnsi="Times New Roman" w:cs="Times New Roman"/>
        </w:rPr>
        <w:t xml:space="preserve"> ADI 3.943/DE Rel. Min. Cármen Lúcia, Tribunal Pleno, j. 07.05.2015, Acórdão Eletrônico DJe-154,</w:t>
      </w:r>
      <w:r w:rsidR="00CC4D0C" w:rsidRPr="005716DC">
        <w:rPr>
          <w:rFonts w:ascii="Times New Roman" w:hAnsi="Times New Roman" w:cs="Times New Roman"/>
        </w:rPr>
        <w:t xml:space="preserve"> </w:t>
      </w:r>
      <w:r w:rsidRPr="005716DC">
        <w:rPr>
          <w:rFonts w:ascii="Times New Roman" w:hAnsi="Times New Roman" w:cs="Times New Roman"/>
        </w:rPr>
        <w:t>divulg. 05.08.2015, p. 06.08.2015.</w:t>
      </w:r>
    </w:p>
  </w:footnote>
  <w:footnote w:id="15">
    <w:p w:rsidR="0072287A" w:rsidRPr="005716DC" w:rsidRDefault="0072287A"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005B33EE">
        <w:rPr>
          <w:rFonts w:ascii="Times New Roman" w:hAnsi="Times New Roman" w:cs="Times New Roman"/>
        </w:rPr>
        <w:t xml:space="preserve"> STF</w:t>
      </w:r>
      <w:r w:rsidRPr="005716DC">
        <w:rPr>
          <w:rFonts w:ascii="Times New Roman" w:hAnsi="Times New Roman" w:cs="Times New Roman"/>
        </w:rPr>
        <w:t xml:space="preserve"> RE 733.433/MG,</w:t>
      </w:r>
      <w:r w:rsidR="00EF3844">
        <w:rPr>
          <w:rFonts w:ascii="Times New Roman" w:hAnsi="Times New Roman" w:cs="Times New Roman"/>
        </w:rPr>
        <w:t xml:space="preserve"> </w:t>
      </w:r>
      <w:r w:rsidRPr="005716DC">
        <w:rPr>
          <w:rFonts w:ascii="Times New Roman" w:hAnsi="Times New Roman" w:cs="Times New Roman"/>
        </w:rPr>
        <w:t>Rel. Min. Dias Toffoli, Tribunal Pleno, j. 04.11.2015.</w:t>
      </w:r>
    </w:p>
  </w:footnote>
  <w:footnote w:id="16">
    <w:p w:rsidR="0072287A" w:rsidRDefault="0072287A" w:rsidP="005716DC">
      <w:pPr>
        <w:pStyle w:val="Textodenotaderodap"/>
        <w:spacing w:before="0"/>
        <w:ind w:firstLine="0"/>
      </w:pPr>
      <w:r w:rsidRPr="005716DC">
        <w:rPr>
          <w:rStyle w:val="Refdenotaderodap"/>
          <w:rFonts w:ascii="Times New Roman" w:hAnsi="Times New Roman" w:cs="Times New Roman"/>
        </w:rPr>
        <w:footnoteRef/>
      </w:r>
      <w:r w:rsidRPr="005716DC">
        <w:rPr>
          <w:rFonts w:ascii="Times New Roman" w:hAnsi="Times New Roman" w:cs="Times New Roman"/>
        </w:rPr>
        <w:t xml:space="preserve"> STJ, EREsp 1.192.577/RS, Rel. Min. Laurita Vaz, Corte Especial, j. 21.10.2015, DJe 13.11.2015.</w:t>
      </w:r>
    </w:p>
  </w:footnote>
  <w:footnote w:id="17">
    <w:p w:rsidR="00566BF1" w:rsidRPr="005716DC" w:rsidRDefault="00566BF1"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CASAS MAIA, Maurilio. A Legitimidade Interventiva da Defensoria Pública nos Processos Individuais em um Marco na Defesa Processual do Consumidor: Comentários à Decisão nos Autos 0001622-07.2014.8.04.5800 (Maués/AM). Revista de Direito do Consumidor, v. 108, São Paulo, p. 627-644, Nov.- -Dez. 2016.</w:t>
      </w:r>
    </w:p>
  </w:footnote>
  <w:footnote w:id="18">
    <w:p w:rsidR="003D571C" w:rsidRPr="005716DC" w:rsidRDefault="003D571C"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TJSP; Agravo de Instrumento 2086146-83.2018.8.26.0000; Rel. Rubens Rihl; 1ª Câmara de Direito Público; j. 21.06.2018, registro: 21.06.2018; TJSP; Agravo de Instrumento 2086149- 38.2018.8.26.0000; Rel. Ricardo Feitosa, 4º Câmara de Direito Público, j. 30.07.2018, registro: 03.08.2018.</w:t>
      </w:r>
    </w:p>
  </w:footnote>
  <w:footnote w:id="19">
    <w:p w:rsidR="00453CE8" w:rsidRPr="005716DC" w:rsidRDefault="00453CE8"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TJ-SP 20071255820188260000 SP 2007125-58.2018.8.26.0000, Relator: Aroldo Viotti, Data de Julgamento: 10/07/2018, 11ª Câmara de Direito Público, Data de Publicação: 10/07/2018; TJ-RJ - AI: 00247500320198190000, Relator: Des(a). LEILA MARIA RODRIGUES PINTO DE CARVALHO E ALBUQUERQUE, Data de Julgamento: 17/07/2019, VIGÉSIMA QUINTA CÂMARA CÍVEL; TJ-SP - MS: 30043317620208260000 SP 3004331-76.2020.8.26.0000, Relator: Marcelo Semer, Data de Julgamento: 29/01/2021, 10ª Câmara de Direito Público, Data de Publicação: 29/01/2021; TJ-SP - AI: 22032251520208260000 SP 2203225-15.2020.8.26.0000, Relator: Marcelo Semer, Data de Julgamento: 05/04/2021, 10ª Câmara de Direito Público, Data de Publicação: 05/04/2021; TJ-SP - AI: 21632459020228260000 SP 2163245-90.2022.8.26.0000, Relator: Teresa Ramos Marques, Data de Julgamento: 29/07/2022, 10ª Câmara de Direito Público, Data de Publicação: 29/07/2022.</w:t>
      </w:r>
    </w:p>
  </w:footnote>
  <w:footnote w:id="20">
    <w:p w:rsidR="001A6DA5" w:rsidRDefault="001A6DA5" w:rsidP="005716DC">
      <w:pPr>
        <w:pStyle w:val="Textodenotaderodap"/>
        <w:spacing w:before="0"/>
        <w:ind w:firstLine="0"/>
      </w:pPr>
      <w:r w:rsidRPr="005716DC">
        <w:rPr>
          <w:rStyle w:val="Refdenotaderodap"/>
          <w:rFonts w:ascii="Times New Roman" w:hAnsi="Times New Roman" w:cs="Times New Roman"/>
        </w:rPr>
        <w:footnoteRef/>
      </w:r>
      <w:r w:rsidRPr="005716DC">
        <w:rPr>
          <w:rFonts w:ascii="Times New Roman" w:hAnsi="Times New Roman" w:cs="Times New Roman"/>
        </w:rPr>
        <w:t xml:space="preserve"> CASAS MAIA, Maurilio. Litisconsórcio e Intervenção de Terceiro no novo CPC de 2015: Uma visão Geral. In: Franklyn Roger Alves Silva (Org.). O novo Código de Processo Civil e a perspectiva da Defensoria Pública. Salvador: JusPodivm, 2017. p. 185-206.</w:t>
      </w:r>
    </w:p>
  </w:footnote>
  <w:footnote w:id="21">
    <w:p w:rsidR="00305AA3" w:rsidRPr="005716DC" w:rsidRDefault="00305AA3"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STJ, REsp 135.744/SP, Rel. Min. Barros Monteiro, 4º Turma, j</w:t>
      </w:r>
      <w:r w:rsidR="00017FD1" w:rsidRPr="005716DC">
        <w:rPr>
          <w:rFonts w:ascii="Times New Roman" w:hAnsi="Times New Roman" w:cs="Times New Roman"/>
        </w:rPr>
        <w:t xml:space="preserve">. 24.06.2003, DJ 22.09.2003, p. </w:t>
      </w:r>
      <w:r w:rsidRPr="005716DC">
        <w:rPr>
          <w:rFonts w:ascii="Times New Roman" w:hAnsi="Times New Roman" w:cs="Times New Roman"/>
        </w:rPr>
        <w:t>327</w:t>
      </w:r>
      <w:r w:rsidR="00017FD1" w:rsidRPr="005716DC">
        <w:rPr>
          <w:rFonts w:ascii="Times New Roman" w:hAnsi="Times New Roman" w:cs="Times New Roman"/>
        </w:rPr>
        <w:t>.</w:t>
      </w:r>
    </w:p>
  </w:footnote>
  <w:footnote w:id="22">
    <w:p w:rsidR="00017FD1" w:rsidRDefault="00017FD1" w:rsidP="005716DC">
      <w:pPr>
        <w:pStyle w:val="Textodenotaderodap"/>
        <w:spacing w:before="0"/>
        <w:ind w:firstLine="0"/>
      </w:pPr>
      <w:r w:rsidRPr="005716DC">
        <w:rPr>
          <w:rStyle w:val="Refdenotaderodap"/>
          <w:rFonts w:ascii="Times New Roman" w:hAnsi="Times New Roman" w:cs="Times New Roman"/>
        </w:rPr>
        <w:footnoteRef/>
      </w:r>
      <w:r w:rsidRPr="005716DC">
        <w:rPr>
          <w:rFonts w:ascii="Times New Roman" w:hAnsi="Times New Roman" w:cs="Times New Roman"/>
        </w:rPr>
        <w:t xml:space="preserve"> CASAS MAIA, Maurilio. Luigi Ferrajoli e o Estado Defensor enquanto magistratura postulante e Custos Vulnerabilis. Revista Jurídica Consulex, Brasília, Ano XVIII, Vol. 425, Out. 2014. p. 57.</w:t>
      </w:r>
    </w:p>
  </w:footnote>
  <w:footnote w:id="23">
    <w:p w:rsidR="00CF377D" w:rsidRPr="005716DC" w:rsidRDefault="00CF377D"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GRINOVER, Ada Pellegrini. Acesso à Justiça e o Código de Defesa do Consumidor. In: O Processo em Evolução. Rio de Janeiro, Forense Universitária, 1996.</w:t>
      </w:r>
    </w:p>
  </w:footnote>
  <w:footnote w:id="24">
    <w:p w:rsidR="00CF377D" w:rsidRPr="005716DC" w:rsidRDefault="00CF377D"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STJ, REsp 1854842/CE, Rel. Min. NANCY ANDRIGHI, T3, j. 02/06/2020, DJe 04/06/2020.</w:t>
      </w:r>
    </w:p>
  </w:footnote>
  <w:footnote w:id="25">
    <w:p w:rsidR="00D267C8" w:rsidRPr="005716DC" w:rsidRDefault="00D267C8"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009000F2">
        <w:rPr>
          <w:rFonts w:ascii="Times New Roman" w:hAnsi="Times New Roman" w:cs="Times New Roman"/>
        </w:rPr>
        <w:t xml:space="preserve"> STF</w:t>
      </w:r>
      <w:r w:rsidRPr="005716DC">
        <w:rPr>
          <w:rFonts w:ascii="Times New Roman" w:hAnsi="Times New Roman" w:cs="Times New Roman"/>
        </w:rPr>
        <w:t xml:space="preserve"> ADI 3.943/DE Rel. Min. Cármen Lúcia, Tribunal Pleno, j. 07.05.2015, Acórdão Eletrônico DJe-154, divulg. 05.08.2015, p. 06.08.2015.</w:t>
      </w:r>
    </w:p>
  </w:footnote>
  <w:footnote w:id="26">
    <w:p w:rsidR="00D267C8" w:rsidRPr="005716DC" w:rsidRDefault="00D267C8"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009000F2">
        <w:rPr>
          <w:rFonts w:ascii="Times New Roman" w:hAnsi="Times New Roman" w:cs="Times New Roman"/>
        </w:rPr>
        <w:t xml:space="preserve"> STF</w:t>
      </w:r>
      <w:r w:rsidRPr="005716DC">
        <w:rPr>
          <w:rFonts w:ascii="Times New Roman" w:hAnsi="Times New Roman" w:cs="Times New Roman"/>
        </w:rPr>
        <w:t xml:space="preserve"> RE 733.433/</w:t>
      </w:r>
      <w:r w:rsidRPr="005716DC">
        <w:rPr>
          <w:rFonts w:ascii="Times New Roman" w:hAnsi="Times New Roman" w:cs="Times New Roman"/>
        </w:rPr>
        <w:t>MG,Rel. Min. Dias Toffoli, Tribunal Pleno, j. 04.11.2015.</w:t>
      </w:r>
    </w:p>
  </w:footnote>
  <w:footnote w:id="27">
    <w:p w:rsidR="00D267C8" w:rsidRPr="005716DC" w:rsidRDefault="00D267C8" w:rsidP="005716DC">
      <w:pPr>
        <w:pStyle w:val="Textodenotaderodap"/>
        <w:spacing w:before="0"/>
        <w:ind w:firstLine="0"/>
        <w:rPr>
          <w:rFonts w:ascii="Times New Roman" w:hAnsi="Times New Roman" w:cs="Times New Roman"/>
        </w:rPr>
      </w:pPr>
      <w:r w:rsidRPr="005716DC">
        <w:rPr>
          <w:rStyle w:val="Refdenotaderodap"/>
          <w:rFonts w:ascii="Times New Roman" w:hAnsi="Times New Roman" w:cs="Times New Roman"/>
        </w:rPr>
        <w:footnoteRef/>
      </w:r>
      <w:r w:rsidRPr="005716DC">
        <w:rPr>
          <w:rFonts w:ascii="Times New Roman" w:hAnsi="Times New Roman" w:cs="Times New Roman"/>
        </w:rPr>
        <w:t xml:space="preserve"> STJ, EREsp 1.192.577/RS, Rel. Min. Laurita Vaz, Corte Especial, j. 21.10.2015, DJe 13.11.2015.</w:t>
      </w:r>
    </w:p>
  </w:footnote>
  <w:footnote w:id="28">
    <w:p w:rsidR="00C00850" w:rsidRDefault="00C00850" w:rsidP="005716DC">
      <w:pPr>
        <w:pStyle w:val="Textodenotaderodap"/>
        <w:spacing w:before="0"/>
        <w:ind w:firstLine="0"/>
      </w:pPr>
      <w:r w:rsidRPr="005716DC">
        <w:rPr>
          <w:rStyle w:val="Refdenotaderodap"/>
          <w:rFonts w:ascii="Times New Roman" w:hAnsi="Times New Roman" w:cs="Times New Roman"/>
        </w:rPr>
        <w:footnoteRef/>
      </w:r>
      <w:r w:rsidRPr="005716DC">
        <w:rPr>
          <w:rFonts w:ascii="Times New Roman" w:hAnsi="Times New Roman" w:cs="Times New Roman"/>
        </w:rPr>
        <w:t xml:space="preserve"> STJ. 2ª Turma. REsp 1.264.116/RS, Rel. Min. Herman Benjamin, julgado em 18/10/2011.</w:t>
      </w:r>
    </w:p>
  </w:footnote>
  <w:footnote w:id="29">
    <w:p w:rsidR="005716DC" w:rsidRDefault="005716DC" w:rsidP="005716DC">
      <w:pPr>
        <w:pStyle w:val="Textodenotaderodap"/>
        <w:spacing w:before="0"/>
        <w:ind w:firstLine="0"/>
      </w:pPr>
      <w:r w:rsidRPr="005716DC">
        <w:rPr>
          <w:rStyle w:val="Refdenotaderodap"/>
          <w:rFonts w:ascii="Times New Roman" w:hAnsi="Times New Roman" w:cs="Times New Roman"/>
        </w:rPr>
        <w:footnoteRef/>
      </w:r>
      <w:r w:rsidRPr="005716DC">
        <w:rPr>
          <w:rFonts w:ascii="Times New Roman" w:hAnsi="Times New Roman" w:cs="Times New Roman"/>
        </w:rPr>
        <w:t xml:space="preserve"> Disponível em </w:t>
      </w:r>
      <w:hyperlink r:id="rId1" w:history="1">
        <w:r w:rsidRPr="005716DC">
          <w:rPr>
            <w:rStyle w:val="Hyperlink"/>
            <w:rFonts w:ascii="Times New Roman" w:hAnsi="Times New Roman" w:cs="Times New Roman"/>
          </w:rPr>
          <w:t>http://cumbrejudicial.org/web/guest/resultados_de_cumbre</w:t>
        </w:r>
      </w:hyperlink>
      <w:r w:rsidRPr="005716DC">
        <w:rPr>
          <w:rFonts w:ascii="Times New Roman" w:hAnsi="Times New Roman" w:cs="Times New Roman"/>
        </w:rPr>
        <w:t>, acesso em 12/02/2024.</w:t>
      </w:r>
    </w:p>
  </w:footnote>
  <w:footnote w:id="30">
    <w:p w:rsidR="00285B63" w:rsidRPr="004D3373" w:rsidRDefault="00285B63" w:rsidP="004D3373">
      <w:pPr>
        <w:pStyle w:val="Textodenotaderodap"/>
        <w:spacing w:before="0"/>
        <w:ind w:firstLine="0"/>
        <w:rPr>
          <w:rFonts w:ascii="Times New Roman" w:hAnsi="Times New Roman" w:cs="Times New Roman"/>
        </w:rPr>
      </w:pPr>
      <w:r w:rsidRPr="004D3373">
        <w:rPr>
          <w:rStyle w:val="Refdenotaderodap"/>
          <w:rFonts w:ascii="Times New Roman" w:hAnsi="Times New Roman" w:cs="Times New Roman"/>
        </w:rPr>
        <w:footnoteRef/>
      </w:r>
      <w:r w:rsidRPr="004D3373">
        <w:rPr>
          <w:rFonts w:ascii="Times New Roman" w:hAnsi="Times New Roman" w:cs="Times New Roman"/>
        </w:rPr>
        <w:t xml:space="preserve"> BARLETTA, Fabiana Rodrigues; CASAS MAIA, Maurilio. Idosos e planos de saúde: os necessitados constitucionais e a tutela coletiva via Defensoria Pública — Reflexões sobre o conceito de coletividade consumidora após a ADI 3943 e o ERESP 1192577. Revista de Direito do Consumidor, São Paulo, v. 106, jul. -ago. 2016. p. 201-227.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0C"/>
    <w:rsid w:val="00017FD1"/>
    <w:rsid w:val="00027999"/>
    <w:rsid w:val="000308F7"/>
    <w:rsid w:val="00032B91"/>
    <w:rsid w:val="00065DEC"/>
    <w:rsid w:val="00071AC4"/>
    <w:rsid w:val="00092B8B"/>
    <w:rsid w:val="00093152"/>
    <w:rsid w:val="000A7635"/>
    <w:rsid w:val="000C69A0"/>
    <w:rsid w:val="000E7DB6"/>
    <w:rsid w:val="00100DB2"/>
    <w:rsid w:val="00114BBB"/>
    <w:rsid w:val="001260E9"/>
    <w:rsid w:val="00132D73"/>
    <w:rsid w:val="00143EA1"/>
    <w:rsid w:val="00151D9E"/>
    <w:rsid w:val="001626B9"/>
    <w:rsid w:val="001636F9"/>
    <w:rsid w:val="00163FD6"/>
    <w:rsid w:val="00171E33"/>
    <w:rsid w:val="00180AFE"/>
    <w:rsid w:val="001A2264"/>
    <w:rsid w:val="001A6DA5"/>
    <w:rsid w:val="001B13BD"/>
    <w:rsid w:val="001B554D"/>
    <w:rsid w:val="001C3227"/>
    <w:rsid w:val="001C66AB"/>
    <w:rsid w:val="001D0329"/>
    <w:rsid w:val="001D1376"/>
    <w:rsid w:val="001D52DE"/>
    <w:rsid w:val="002017E1"/>
    <w:rsid w:val="002032B7"/>
    <w:rsid w:val="00242BBD"/>
    <w:rsid w:val="0026266F"/>
    <w:rsid w:val="00285B63"/>
    <w:rsid w:val="002A26EF"/>
    <w:rsid w:val="002A39CF"/>
    <w:rsid w:val="002A4A3D"/>
    <w:rsid w:val="002D238F"/>
    <w:rsid w:val="0030214E"/>
    <w:rsid w:val="00305AA3"/>
    <w:rsid w:val="0031196A"/>
    <w:rsid w:val="00337343"/>
    <w:rsid w:val="00356163"/>
    <w:rsid w:val="0036180C"/>
    <w:rsid w:val="003B31AD"/>
    <w:rsid w:val="003D11DA"/>
    <w:rsid w:val="003D5555"/>
    <w:rsid w:val="003D571C"/>
    <w:rsid w:val="003D7746"/>
    <w:rsid w:val="003F1178"/>
    <w:rsid w:val="003F48F3"/>
    <w:rsid w:val="00403C58"/>
    <w:rsid w:val="00446B8E"/>
    <w:rsid w:val="004518A6"/>
    <w:rsid w:val="00453CE8"/>
    <w:rsid w:val="004545A5"/>
    <w:rsid w:val="0045668B"/>
    <w:rsid w:val="00463640"/>
    <w:rsid w:val="00494050"/>
    <w:rsid w:val="004B56FF"/>
    <w:rsid w:val="004C64F2"/>
    <w:rsid w:val="004D3373"/>
    <w:rsid w:val="004F5958"/>
    <w:rsid w:val="00511C39"/>
    <w:rsid w:val="005178B6"/>
    <w:rsid w:val="0053042E"/>
    <w:rsid w:val="0053741E"/>
    <w:rsid w:val="00545CAB"/>
    <w:rsid w:val="00565017"/>
    <w:rsid w:val="00566BF1"/>
    <w:rsid w:val="005716DC"/>
    <w:rsid w:val="005764D7"/>
    <w:rsid w:val="005A146E"/>
    <w:rsid w:val="005A3613"/>
    <w:rsid w:val="005B31F9"/>
    <w:rsid w:val="005B33EE"/>
    <w:rsid w:val="005B3721"/>
    <w:rsid w:val="005C4BDE"/>
    <w:rsid w:val="005E46C5"/>
    <w:rsid w:val="005F6484"/>
    <w:rsid w:val="005F7D9E"/>
    <w:rsid w:val="00613690"/>
    <w:rsid w:val="006170FA"/>
    <w:rsid w:val="0062325E"/>
    <w:rsid w:val="00633082"/>
    <w:rsid w:val="00636A58"/>
    <w:rsid w:val="00663BC7"/>
    <w:rsid w:val="00682F08"/>
    <w:rsid w:val="0069706D"/>
    <w:rsid w:val="006B3E97"/>
    <w:rsid w:val="006B41DF"/>
    <w:rsid w:val="006B5DE6"/>
    <w:rsid w:val="006B7FB1"/>
    <w:rsid w:val="006C522E"/>
    <w:rsid w:val="006D4EAD"/>
    <w:rsid w:val="006E0B1A"/>
    <w:rsid w:val="006E7F54"/>
    <w:rsid w:val="006F1D38"/>
    <w:rsid w:val="006F6C36"/>
    <w:rsid w:val="00706817"/>
    <w:rsid w:val="00710FFC"/>
    <w:rsid w:val="00713270"/>
    <w:rsid w:val="0071603F"/>
    <w:rsid w:val="007166BE"/>
    <w:rsid w:val="0072287A"/>
    <w:rsid w:val="00724B71"/>
    <w:rsid w:val="007266A6"/>
    <w:rsid w:val="00731550"/>
    <w:rsid w:val="00732B70"/>
    <w:rsid w:val="007518C0"/>
    <w:rsid w:val="0075576C"/>
    <w:rsid w:val="00771682"/>
    <w:rsid w:val="00775F47"/>
    <w:rsid w:val="00792FB6"/>
    <w:rsid w:val="007E25EA"/>
    <w:rsid w:val="007F346D"/>
    <w:rsid w:val="008151F3"/>
    <w:rsid w:val="0082377F"/>
    <w:rsid w:val="00833552"/>
    <w:rsid w:val="00834737"/>
    <w:rsid w:val="008501F8"/>
    <w:rsid w:val="00854F01"/>
    <w:rsid w:val="00865A4C"/>
    <w:rsid w:val="008661E7"/>
    <w:rsid w:val="008B1362"/>
    <w:rsid w:val="008B4793"/>
    <w:rsid w:val="008C452C"/>
    <w:rsid w:val="008C6914"/>
    <w:rsid w:val="008D14E2"/>
    <w:rsid w:val="008D3AB3"/>
    <w:rsid w:val="009000F2"/>
    <w:rsid w:val="00902F8F"/>
    <w:rsid w:val="00917761"/>
    <w:rsid w:val="00967068"/>
    <w:rsid w:val="00967667"/>
    <w:rsid w:val="0097507F"/>
    <w:rsid w:val="00985AA4"/>
    <w:rsid w:val="00992B24"/>
    <w:rsid w:val="00992FFC"/>
    <w:rsid w:val="009A59A7"/>
    <w:rsid w:val="009C13BF"/>
    <w:rsid w:val="009D40B0"/>
    <w:rsid w:val="00A00473"/>
    <w:rsid w:val="00A15E25"/>
    <w:rsid w:val="00A44392"/>
    <w:rsid w:val="00A458DF"/>
    <w:rsid w:val="00A541BD"/>
    <w:rsid w:val="00A6293F"/>
    <w:rsid w:val="00A80622"/>
    <w:rsid w:val="00A80717"/>
    <w:rsid w:val="00A85762"/>
    <w:rsid w:val="00A945D0"/>
    <w:rsid w:val="00AA0B99"/>
    <w:rsid w:val="00AC77E5"/>
    <w:rsid w:val="00AC7A6F"/>
    <w:rsid w:val="00AD03BD"/>
    <w:rsid w:val="00AD3100"/>
    <w:rsid w:val="00AE4AED"/>
    <w:rsid w:val="00B027B6"/>
    <w:rsid w:val="00B034E7"/>
    <w:rsid w:val="00B147A3"/>
    <w:rsid w:val="00B36C0C"/>
    <w:rsid w:val="00B41964"/>
    <w:rsid w:val="00B45C1D"/>
    <w:rsid w:val="00B51D8F"/>
    <w:rsid w:val="00B63853"/>
    <w:rsid w:val="00B657C3"/>
    <w:rsid w:val="00B86CF2"/>
    <w:rsid w:val="00BC4FE3"/>
    <w:rsid w:val="00BF18AE"/>
    <w:rsid w:val="00C00850"/>
    <w:rsid w:val="00C0089A"/>
    <w:rsid w:val="00C121B9"/>
    <w:rsid w:val="00C15D47"/>
    <w:rsid w:val="00C22AD2"/>
    <w:rsid w:val="00C36448"/>
    <w:rsid w:val="00C55774"/>
    <w:rsid w:val="00C70C28"/>
    <w:rsid w:val="00C70CC9"/>
    <w:rsid w:val="00C84432"/>
    <w:rsid w:val="00C859B4"/>
    <w:rsid w:val="00CA3198"/>
    <w:rsid w:val="00CB7FAE"/>
    <w:rsid w:val="00CC4D0C"/>
    <w:rsid w:val="00CC6B9B"/>
    <w:rsid w:val="00CD3027"/>
    <w:rsid w:val="00CE6A83"/>
    <w:rsid w:val="00CF377D"/>
    <w:rsid w:val="00CF57E9"/>
    <w:rsid w:val="00D022BD"/>
    <w:rsid w:val="00D066DA"/>
    <w:rsid w:val="00D10A57"/>
    <w:rsid w:val="00D12605"/>
    <w:rsid w:val="00D16145"/>
    <w:rsid w:val="00D267C8"/>
    <w:rsid w:val="00D35CAB"/>
    <w:rsid w:val="00D40DF6"/>
    <w:rsid w:val="00D71F62"/>
    <w:rsid w:val="00D73329"/>
    <w:rsid w:val="00DA0B38"/>
    <w:rsid w:val="00DA4760"/>
    <w:rsid w:val="00DB0F14"/>
    <w:rsid w:val="00DC4968"/>
    <w:rsid w:val="00DD0725"/>
    <w:rsid w:val="00DD3EDA"/>
    <w:rsid w:val="00DD7ED0"/>
    <w:rsid w:val="00DE3181"/>
    <w:rsid w:val="00DF7A35"/>
    <w:rsid w:val="00E00F00"/>
    <w:rsid w:val="00E067F0"/>
    <w:rsid w:val="00E321AC"/>
    <w:rsid w:val="00E40DDB"/>
    <w:rsid w:val="00E443B4"/>
    <w:rsid w:val="00E46744"/>
    <w:rsid w:val="00E5544B"/>
    <w:rsid w:val="00E62C91"/>
    <w:rsid w:val="00E641FB"/>
    <w:rsid w:val="00E729E5"/>
    <w:rsid w:val="00E8107E"/>
    <w:rsid w:val="00E81EE6"/>
    <w:rsid w:val="00EA31B4"/>
    <w:rsid w:val="00EA5D53"/>
    <w:rsid w:val="00EB263A"/>
    <w:rsid w:val="00EB2B34"/>
    <w:rsid w:val="00EC0197"/>
    <w:rsid w:val="00EC5629"/>
    <w:rsid w:val="00ED3883"/>
    <w:rsid w:val="00ED526D"/>
    <w:rsid w:val="00ED6C76"/>
    <w:rsid w:val="00EE2F70"/>
    <w:rsid w:val="00EF3844"/>
    <w:rsid w:val="00F12AFB"/>
    <w:rsid w:val="00F160F1"/>
    <w:rsid w:val="00F33883"/>
    <w:rsid w:val="00F41350"/>
    <w:rsid w:val="00F560E6"/>
    <w:rsid w:val="00F75636"/>
    <w:rsid w:val="00F859EE"/>
    <w:rsid w:val="00F917F4"/>
    <w:rsid w:val="00F9453C"/>
    <w:rsid w:val="00F94656"/>
    <w:rsid w:val="00F953C0"/>
    <w:rsid w:val="00F97C34"/>
    <w:rsid w:val="00FB11EF"/>
    <w:rsid w:val="00FD5F82"/>
    <w:rsid w:val="00FE14D9"/>
    <w:rsid w:val="00FF7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4E6F1-1739-4F08-8A5E-2379CC12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before="120"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0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rsid w:val="0036180C"/>
    <w:rPr>
      <w:sz w:val="20"/>
      <w:szCs w:val="20"/>
    </w:rPr>
  </w:style>
  <w:style w:type="paragraph" w:styleId="Textodenotaderodap">
    <w:name w:val="footnote text"/>
    <w:basedOn w:val="Normal"/>
    <w:link w:val="TextodenotaderodapChar"/>
    <w:uiPriority w:val="99"/>
    <w:unhideWhenUsed/>
    <w:rsid w:val="0036180C"/>
    <w:pPr>
      <w:spacing w:after="0" w:line="240" w:lineRule="auto"/>
    </w:pPr>
    <w:rPr>
      <w:sz w:val="20"/>
      <w:szCs w:val="20"/>
    </w:rPr>
  </w:style>
  <w:style w:type="character" w:customStyle="1" w:styleId="TextodenotaderodapChar1">
    <w:name w:val="Texto de nota de rodapé Char1"/>
    <w:basedOn w:val="Fontepargpadro"/>
    <w:uiPriority w:val="99"/>
    <w:semiHidden/>
    <w:rsid w:val="0036180C"/>
    <w:rPr>
      <w:sz w:val="20"/>
      <w:szCs w:val="20"/>
    </w:rPr>
  </w:style>
  <w:style w:type="character" w:styleId="Refdenotaderodap">
    <w:name w:val="footnote reference"/>
    <w:basedOn w:val="Fontepargpadro"/>
    <w:uiPriority w:val="99"/>
    <w:semiHidden/>
    <w:unhideWhenUsed/>
    <w:rsid w:val="0036180C"/>
    <w:rPr>
      <w:vertAlign w:val="superscript"/>
    </w:rPr>
  </w:style>
  <w:style w:type="table" w:styleId="Tabelacomgrade">
    <w:name w:val="Table Grid"/>
    <w:basedOn w:val="Tabelanormal"/>
    <w:uiPriority w:val="39"/>
    <w:rsid w:val="0036180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D7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740504">
      <w:bodyDiv w:val="1"/>
      <w:marLeft w:val="0"/>
      <w:marRight w:val="0"/>
      <w:marTop w:val="0"/>
      <w:marBottom w:val="0"/>
      <w:divBdr>
        <w:top w:val="none" w:sz="0" w:space="0" w:color="auto"/>
        <w:left w:val="none" w:sz="0" w:space="0" w:color="auto"/>
        <w:bottom w:val="none" w:sz="0" w:space="0" w:color="auto"/>
        <w:right w:val="none" w:sz="0" w:space="0" w:color="auto"/>
      </w:divBdr>
    </w:div>
    <w:div w:id="1766874381">
      <w:bodyDiv w:val="1"/>
      <w:marLeft w:val="0"/>
      <w:marRight w:val="0"/>
      <w:marTop w:val="0"/>
      <w:marBottom w:val="0"/>
      <w:divBdr>
        <w:top w:val="none" w:sz="0" w:space="0" w:color="auto"/>
        <w:left w:val="none" w:sz="0" w:space="0" w:color="auto"/>
        <w:bottom w:val="none" w:sz="0" w:space="0" w:color="auto"/>
        <w:right w:val="none" w:sz="0" w:space="0" w:color="auto"/>
      </w:divBdr>
    </w:div>
    <w:div w:id="183568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Relationship Id="rId1" Type="http://schemas.openxmlformats.org/officeDocument/2006/relationships/hyperlink" Target="http://cumbrejudicial.org/web/guest/resultados_de_cumbre"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Referência Numérica" Version="1987"/>
</file>

<file path=customXml/itemProps1.xml><?xml version="1.0" encoding="utf-8"?>
<ds:datastoreItem xmlns:ds="http://schemas.openxmlformats.org/officeDocument/2006/customXml" ds:itemID="{A0CF1095-DC5B-41B5-816E-1F4584AC265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5197</Words>
  <Characters>28064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dc:creator>
  <cp:keywords/>
  <dc:description/>
  <cp:lastModifiedBy>Rafael Secafen</cp:lastModifiedBy>
  <cp:revision>2</cp:revision>
  <dcterms:created xsi:type="dcterms:W3CDTF">2024-09-06T14:59:00Z</dcterms:created>
  <dcterms:modified xsi:type="dcterms:W3CDTF">2024-09-06T14:59:00Z</dcterms:modified>
</cp:coreProperties>
</file>